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18B5" w14:textId="1C51384E" w:rsidR="002A2DB8" w:rsidRPr="00DC52CA" w:rsidRDefault="00F642CB">
      <w:pPr>
        <w:rPr>
          <w:rFonts w:ascii="Arial" w:hAnsi="Arial" w:cs="Arial"/>
          <w:b/>
          <w:bCs/>
          <w:sz w:val="28"/>
          <w:szCs w:val="28"/>
        </w:rPr>
      </w:pPr>
      <w:r w:rsidRPr="00DC52CA">
        <w:rPr>
          <w:rFonts w:ascii="Arial" w:hAnsi="Arial" w:cs="Arial"/>
          <w:b/>
          <w:bCs/>
          <w:sz w:val="28"/>
          <w:szCs w:val="28"/>
        </w:rPr>
        <w:t>National Haemoglobinopathy Regist</w:t>
      </w:r>
      <w:r w:rsidR="006E6D38" w:rsidRPr="00C26D6B">
        <w:rPr>
          <w:rFonts w:ascii="Arial" w:hAnsi="Arial" w:cs="Arial"/>
          <w:b/>
          <w:bCs/>
          <w:sz w:val="28"/>
          <w:szCs w:val="28"/>
        </w:rPr>
        <w:t>ry</w:t>
      </w:r>
      <w:r w:rsidR="001F3D09" w:rsidRPr="00C26D6B">
        <w:rPr>
          <w:rFonts w:ascii="Arial" w:hAnsi="Arial" w:cs="Arial"/>
          <w:b/>
          <w:bCs/>
          <w:sz w:val="28"/>
          <w:szCs w:val="28"/>
        </w:rPr>
        <w:t xml:space="preserve"> </w:t>
      </w:r>
      <w:r w:rsidR="002A2DB8" w:rsidRPr="00DC52CA">
        <w:rPr>
          <w:rFonts w:ascii="Arial" w:hAnsi="Arial" w:cs="Arial"/>
          <w:b/>
          <w:bCs/>
          <w:sz w:val="28"/>
          <w:szCs w:val="28"/>
        </w:rPr>
        <w:t>Data Sharing Policy</w:t>
      </w:r>
    </w:p>
    <w:p w14:paraId="69CECA16" w14:textId="7F0E8CC0" w:rsidR="000F1B0F" w:rsidRPr="00DC52CA" w:rsidRDefault="000F1B0F">
      <w:pPr>
        <w:rPr>
          <w:rFonts w:ascii="Arial" w:hAnsi="Arial" w:cs="Arial"/>
          <w:b/>
          <w:bCs/>
        </w:rPr>
      </w:pPr>
      <w:r w:rsidRPr="00DC52CA">
        <w:rPr>
          <w:rFonts w:ascii="Arial" w:hAnsi="Arial" w:cs="Arial"/>
          <w:b/>
          <w:bCs/>
        </w:rPr>
        <w:t xml:space="preserve">Introduction </w:t>
      </w:r>
    </w:p>
    <w:p w14:paraId="74AFB4F0" w14:textId="64DD0BD1" w:rsidR="00D6458D" w:rsidRPr="00DC52CA" w:rsidRDefault="000F1B0F">
      <w:pPr>
        <w:rPr>
          <w:rFonts w:ascii="Arial" w:hAnsi="Arial" w:cs="Arial"/>
        </w:rPr>
      </w:pPr>
      <w:r w:rsidRPr="00DC52CA">
        <w:rPr>
          <w:rFonts w:ascii="Arial" w:hAnsi="Arial" w:cs="Arial"/>
        </w:rPr>
        <w:t>The National Haemoglobinopathy Regist</w:t>
      </w:r>
      <w:r w:rsidR="00F07396">
        <w:rPr>
          <w:rFonts w:ascii="Arial" w:hAnsi="Arial" w:cs="Arial"/>
        </w:rPr>
        <w:t>er</w:t>
      </w:r>
      <w:r w:rsidRPr="00DC52CA">
        <w:rPr>
          <w:rFonts w:ascii="Arial" w:hAnsi="Arial" w:cs="Arial"/>
        </w:rPr>
        <w:t xml:space="preserve"> (NHR) is a database holding demographic, clinical care, and health outcome data on people with Sickle cell disease, Thalassaemia and other rare inherited anaemias. Data are entered onto a secure web</w:t>
      </w:r>
      <w:r w:rsidR="00F47FBC">
        <w:rPr>
          <w:rFonts w:ascii="Arial" w:hAnsi="Arial" w:cs="Arial"/>
        </w:rPr>
        <w:t>-</w:t>
      </w:r>
      <w:r w:rsidRPr="00DC52CA">
        <w:rPr>
          <w:rFonts w:ascii="Arial" w:hAnsi="Arial" w:cs="Arial"/>
        </w:rPr>
        <w:t xml:space="preserve">based platform by clinical care teams in all specialist Haemoglobinopathy centres across the UK. </w:t>
      </w:r>
      <w:r w:rsidR="00B9779E">
        <w:rPr>
          <w:rFonts w:ascii="Arial" w:hAnsi="Arial" w:cs="Arial"/>
        </w:rPr>
        <w:t>NHS England</w:t>
      </w:r>
      <w:r w:rsidR="00C520D1">
        <w:rPr>
          <w:rFonts w:ascii="Arial" w:hAnsi="Arial" w:cs="Arial"/>
        </w:rPr>
        <w:t xml:space="preserve"> and NHS Improvement </w:t>
      </w:r>
      <w:r w:rsidR="000145F7">
        <w:rPr>
          <w:rFonts w:ascii="Arial" w:hAnsi="Arial" w:cs="Arial"/>
        </w:rPr>
        <w:t>is</w:t>
      </w:r>
      <w:r w:rsidR="00C520D1">
        <w:rPr>
          <w:rFonts w:ascii="Arial" w:hAnsi="Arial" w:cs="Arial"/>
        </w:rPr>
        <w:t xml:space="preserve"> the data controller of the NHR</w:t>
      </w:r>
      <w:r w:rsidR="00B9779E">
        <w:rPr>
          <w:rFonts w:ascii="Arial" w:hAnsi="Arial" w:cs="Arial"/>
        </w:rPr>
        <w:t xml:space="preserve">. </w:t>
      </w:r>
      <w:r w:rsidRPr="00DC52CA">
        <w:rPr>
          <w:rFonts w:ascii="Arial" w:hAnsi="Arial" w:cs="Arial"/>
        </w:rPr>
        <w:t xml:space="preserve">More information, including Annual Data Reports, can be found at </w:t>
      </w:r>
      <w:hyperlink r:id="rId10" w:history="1">
        <w:r w:rsidR="00F642CB" w:rsidRPr="00DC52CA">
          <w:rPr>
            <w:rStyle w:val="Hyperlink"/>
            <w:rFonts w:ascii="Arial" w:hAnsi="Arial" w:cs="Arial"/>
          </w:rPr>
          <w:t>https://nhr.mdsas.com/</w:t>
        </w:r>
      </w:hyperlink>
    </w:p>
    <w:p w14:paraId="5378A38D" w14:textId="77777777" w:rsidR="0012406B" w:rsidRDefault="0012406B">
      <w:pPr>
        <w:rPr>
          <w:rFonts w:ascii="Arial" w:hAnsi="Arial" w:cs="Arial"/>
          <w:b/>
          <w:bCs/>
        </w:rPr>
      </w:pPr>
    </w:p>
    <w:p w14:paraId="4FB32772" w14:textId="215EF8B9" w:rsidR="000F6E64" w:rsidRPr="00DC52CA" w:rsidRDefault="00CD10C7">
      <w:pPr>
        <w:rPr>
          <w:rFonts w:ascii="Arial" w:hAnsi="Arial" w:cs="Arial"/>
          <w:b/>
          <w:bCs/>
        </w:rPr>
      </w:pPr>
      <w:r>
        <w:rPr>
          <w:rFonts w:ascii="Arial" w:hAnsi="Arial" w:cs="Arial"/>
          <w:b/>
          <w:bCs/>
        </w:rPr>
        <w:t>NHR</w:t>
      </w:r>
      <w:r w:rsidR="000F6E64" w:rsidRPr="00DC52CA">
        <w:rPr>
          <w:rFonts w:ascii="Arial" w:hAnsi="Arial" w:cs="Arial"/>
          <w:b/>
          <w:bCs/>
        </w:rPr>
        <w:t xml:space="preserve"> Steering Committee </w:t>
      </w:r>
    </w:p>
    <w:p w14:paraId="23AB135F" w14:textId="1DD0B049" w:rsidR="001F3D09" w:rsidRDefault="000F6E64">
      <w:pPr>
        <w:rPr>
          <w:rFonts w:ascii="Arial" w:hAnsi="Arial" w:cs="Arial"/>
        </w:rPr>
      </w:pPr>
      <w:r w:rsidRPr="00DC52CA">
        <w:rPr>
          <w:rFonts w:ascii="Arial" w:hAnsi="Arial" w:cs="Arial"/>
        </w:rPr>
        <w:t xml:space="preserve">The </w:t>
      </w:r>
      <w:r w:rsidR="00CD10C7">
        <w:rPr>
          <w:rFonts w:ascii="Arial" w:hAnsi="Arial" w:cs="Arial"/>
        </w:rPr>
        <w:t>NHR</w:t>
      </w:r>
      <w:r w:rsidRPr="00DC52CA">
        <w:rPr>
          <w:rFonts w:ascii="Arial" w:hAnsi="Arial" w:cs="Arial"/>
        </w:rPr>
        <w:t xml:space="preserve"> Steering Committee</w:t>
      </w:r>
      <w:r w:rsidR="004E29D0">
        <w:rPr>
          <w:rFonts w:ascii="Arial" w:hAnsi="Arial" w:cs="Arial"/>
        </w:rPr>
        <w:t xml:space="preserve"> members and</w:t>
      </w:r>
      <w:r w:rsidRPr="00DC52CA">
        <w:rPr>
          <w:rFonts w:ascii="Arial" w:hAnsi="Arial" w:cs="Arial"/>
        </w:rPr>
        <w:t xml:space="preserve"> </w:t>
      </w:r>
      <w:r w:rsidR="000145F7">
        <w:rPr>
          <w:rFonts w:ascii="Arial" w:hAnsi="Arial" w:cs="Arial"/>
        </w:rPr>
        <w:t>T</w:t>
      </w:r>
      <w:r w:rsidRPr="00DC52CA">
        <w:rPr>
          <w:rFonts w:ascii="Arial" w:hAnsi="Arial" w:cs="Arial"/>
        </w:rPr>
        <w:t xml:space="preserve">erms of </w:t>
      </w:r>
      <w:r w:rsidR="000145F7">
        <w:rPr>
          <w:rFonts w:ascii="Arial" w:hAnsi="Arial" w:cs="Arial"/>
        </w:rPr>
        <w:t>R</w:t>
      </w:r>
      <w:r w:rsidRPr="00DC52CA">
        <w:rPr>
          <w:rFonts w:ascii="Arial" w:hAnsi="Arial" w:cs="Arial"/>
        </w:rPr>
        <w:t xml:space="preserve">eference are available on the NHR website. Its role is to provide </w:t>
      </w:r>
      <w:r w:rsidR="00707211">
        <w:rPr>
          <w:rFonts w:ascii="Arial" w:hAnsi="Arial" w:cs="Arial"/>
        </w:rPr>
        <w:t xml:space="preserve">advice, </w:t>
      </w:r>
      <w:r w:rsidR="004E29D0">
        <w:rPr>
          <w:rFonts w:ascii="Arial" w:hAnsi="Arial" w:cs="Arial"/>
        </w:rPr>
        <w:t>governance and</w:t>
      </w:r>
      <w:r w:rsidR="000145F7">
        <w:rPr>
          <w:rFonts w:ascii="Arial" w:hAnsi="Arial" w:cs="Arial"/>
        </w:rPr>
        <w:t xml:space="preserve"> on the</w:t>
      </w:r>
      <w:r w:rsidR="004E29D0">
        <w:rPr>
          <w:rFonts w:ascii="Arial" w:hAnsi="Arial" w:cs="Arial"/>
        </w:rPr>
        <w:t xml:space="preserve"> </w:t>
      </w:r>
      <w:r w:rsidRPr="00DC52CA">
        <w:rPr>
          <w:rFonts w:ascii="Arial" w:hAnsi="Arial" w:cs="Arial"/>
        </w:rPr>
        <w:t>strategic direction</w:t>
      </w:r>
      <w:r w:rsidR="000145F7">
        <w:rPr>
          <w:rFonts w:ascii="Arial" w:hAnsi="Arial" w:cs="Arial"/>
        </w:rPr>
        <w:t xml:space="preserve"> of the NHR for the registry development</w:t>
      </w:r>
      <w:r w:rsidR="00AB08B1">
        <w:rPr>
          <w:rFonts w:ascii="Arial" w:hAnsi="Arial" w:cs="Arial"/>
        </w:rPr>
        <w:t>,</w:t>
      </w:r>
      <w:r w:rsidR="000145F7">
        <w:rPr>
          <w:rFonts w:ascii="Arial" w:hAnsi="Arial" w:cs="Arial"/>
        </w:rPr>
        <w:t xml:space="preserve"> in consultation with the </w:t>
      </w:r>
      <w:r w:rsidR="00D62384">
        <w:rPr>
          <w:rFonts w:ascii="Arial" w:hAnsi="Arial" w:cs="Arial"/>
        </w:rPr>
        <w:t xml:space="preserve">NHSE Haemoglobinopathies Clinical Reference Group and </w:t>
      </w:r>
      <w:r w:rsidR="000145F7">
        <w:rPr>
          <w:rFonts w:ascii="Arial" w:hAnsi="Arial" w:cs="Arial"/>
        </w:rPr>
        <w:t>Haemoglobinopathy community</w:t>
      </w:r>
      <w:r w:rsidR="00C520D1">
        <w:rPr>
          <w:rFonts w:ascii="Arial" w:hAnsi="Arial" w:cs="Arial"/>
          <w:b/>
          <w:bCs/>
        </w:rPr>
        <w:t>.</w:t>
      </w:r>
      <w:r w:rsidR="00707211">
        <w:rPr>
          <w:rFonts w:ascii="Arial" w:hAnsi="Arial" w:cs="Arial"/>
        </w:rPr>
        <w:t xml:space="preserve"> The NHR steering group and NHR DARG are not decision</w:t>
      </w:r>
      <w:r w:rsidR="00C26D6B">
        <w:rPr>
          <w:rFonts w:ascii="Arial" w:hAnsi="Arial" w:cs="Arial"/>
        </w:rPr>
        <w:t>-</w:t>
      </w:r>
      <w:r w:rsidR="00707211">
        <w:rPr>
          <w:rFonts w:ascii="Arial" w:hAnsi="Arial" w:cs="Arial"/>
        </w:rPr>
        <w:t>making bodies</w:t>
      </w:r>
      <w:r w:rsidR="00D62384">
        <w:rPr>
          <w:rFonts w:ascii="Arial" w:hAnsi="Arial" w:cs="Arial"/>
        </w:rPr>
        <w:t>. A</w:t>
      </w:r>
      <w:r w:rsidR="00707211">
        <w:rPr>
          <w:rFonts w:ascii="Arial" w:hAnsi="Arial" w:cs="Arial"/>
        </w:rPr>
        <w:t>s outlined in the NHR governance documentation</w:t>
      </w:r>
      <w:r w:rsidR="000145F7">
        <w:rPr>
          <w:rFonts w:ascii="Arial" w:hAnsi="Arial" w:cs="Arial"/>
        </w:rPr>
        <w:t>, NHS England</w:t>
      </w:r>
      <w:r w:rsidR="003F40D7">
        <w:rPr>
          <w:rFonts w:ascii="Arial" w:hAnsi="Arial" w:cs="Arial"/>
        </w:rPr>
        <w:t>,</w:t>
      </w:r>
      <w:r w:rsidR="000145F7">
        <w:rPr>
          <w:rFonts w:ascii="Arial" w:hAnsi="Arial" w:cs="Arial"/>
        </w:rPr>
        <w:t xml:space="preserve"> as the custodian of the NHR is the decision-making body</w:t>
      </w:r>
      <w:r w:rsidR="00707211">
        <w:rPr>
          <w:rFonts w:ascii="Arial" w:hAnsi="Arial" w:cs="Arial"/>
        </w:rPr>
        <w:t>.</w:t>
      </w:r>
    </w:p>
    <w:p w14:paraId="7F1C067C" w14:textId="77777777" w:rsidR="00D62384" w:rsidRPr="00707211" w:rsidRDefault="00D62384">
      <w:pPr>
        <w:rPr>
          <w:rFonts w:ascii="Arial" w:hAnsi="Arial" w:cs="Arial"/>
        </w:rPr>
      </w:pPr>
    </w:p>
    <w:p w14:paraId="0015216D" w14:textId="77777777" w:rsidR="001F3D09" w:rsidRPr="00DC52CA" w:rsidRDefault="001F3D09">
      <w:pPr>
        <w:rPr>
          <w:rFonts w:ascii="Arial" w:hAnsi="Arial" w:cs="Arial"/>
        </w:rPr>
      </w:pPr>
      <w:bookmarkStart w:id="0" w:name="_Hlk80617258"/>
      <w:r w:rsidRPr="00DC52CA">
        <w:rPr>
          <w:rFonts w:ascii="Arial" w:hAnsi="Arial" w:cs="Arial"/>
          <w:b/>
          <w:bCs/>
        </w:rPr>
        <w:t>Data Analysis and Research Group</w:t>
      </w:r>
      <w:r w:rsidR="000F6E64" w:rsidRPr="00DC52CA">
        <w:rPr>
          <w:rFonts w:ascii="Arial" w:hAnsi="Arial" w:cs="Arial"/>
        </w:rPr>
        <w:t xml:space="preserve">. </w:t>
      </w:r>
    </w:p>
    <w:bookmarkEnd w:id="0"/>
    <w:p w14:paraId="6F13EEA1" w14:textId="0420B002" w:rsidR="000F6E64" w:rsidRDefault="001F3D09">
      <w:pPr>
        <w:rPr>
          <w:rFonts w:ascii="Arial" w:hAnsi="Arial" w:cs="Arial"/>
        </w:rPr>
      </w:pPr>
      <w:r w:rsidRPr="00DC52CA">
        <w:rPr>
          <w:rFonts w:ascii="Arial" w:hAnsi="Arial" w:cs="Arial"/>
        </w:rPr>
        <w:t xml:space="preserve">The NHR Data Analysis and Research Group (DARG) </w:t>
      </w:r>
      <w:r w:rsidR="000F6E64" w:rsidRPr="00DC52CA">
        <w:rPr>
          <w:rFonts w:ascii="Arial" w:hAnsi="Arial" w:cs="Arial"/>
        </w:rPr>
        <w:t xml:space="preserve">is a sub-committee of the </w:t>
      </w:r>
      <w:r w:rsidR="001B43D9">
        <w:rPr>
          <w:rFonts w:ascii="Arial" w:hAnsi="Arial" w:cs="Arial"/>
        </w:rPr>
        <w:t xml:space="preserve">NHR </w:t>
      </w:r>
      <w:r w:rsidR="000F6E64" w:rsidRPr="00DC52CA">
        <w:rPr>
          <w:rFonts w:ascii="Arial" w:hAnsi="Arial" w:cs="Arial"/>
        </w:rPr>
        <w:t xml:space="preserve">Steering Committee. It is responsible for </w:t>
      </w:r>
      <w:r w:rsidR="00BC6BB5">
        <w:rPr>
          <w:rFonts w:ascii="Arial" w:hAnsi="Arial" w:cs="Arial"/>
        </w:rPr>
        <w:t>receiving and</w:t>
      </w:r>
      <w:r w:rsidR="000F6E64" w:rsidRPr="00DC52CA">
        <w:rPr>
          <w:rFonts w:ascii="Arial" w:hAnsi="Arial" w:cs="Arial"/>
        </w:rPr>
        <w:t xml:space="preserve"> reviewing </w:t>
      </w:r>
      <w:r w:rsidR="00AD1917">
        <w:rPr>
          <w:rFonts w:ascii="Arial" w:hAnsi="Arial" w:cs="Arial"/>
        </w:rPr>
        <w:t xml:space="preserve">most </w:t>
      </w:r>
      <w:r w:rsidR="000F6E64" w:rsidRPr="00DC52CA">
        <w:rPr>
          <w:rFonts w:ascii="Arial" w:hAnsi="Arial" w:cs="Arial"/>
        </w:rPr>
        <w:t xml:space="preserve">requests for </w:t>
      </w:r>
      <w:r w:rsidR="00707211">
        <w:rPr>
          <w:rFonts w:ascii="Arial" w:hAnsi="Arial" w:cs="Arial"/>
        </w:rPr>
        <w:t xml:space="preserve">data held in the </w:t>
      </w:r>
      <w:r w:rsidR="000F6E64" w:rsidRPr="00DC52CA">
        <w:rPr>
          <w:rFonts w:ascii="Arial" w:hAnsi="Arial" w:cs="Arial"/>
        </w:rPr>
        <w:t>Regist</w:t>
      </w:r>
      <w:r w:rsidR="006E6D38">
        <w:rPr>
          <w:rFonts w:ascii="Arial" w:hAnsi="Arial" w:cs="Arial"/>
        </w:rPr>
        <w:t>ry</w:t>
      </w:r>
      <w:r w:rsidR="00BC6BB5">
        <w:rPr>
          <w:rFonts w:ascii="Arial" w:hAnsi="Arial" w:cs="Arial"/>
        </w:rPr>
        <w:t xml:space="preserve">. It assesses whether the purpose for the </w:t>
      </w:r>
      <w:r w:rsidR="00707211">
        <w:rPr>
          <w:rFonts w:ascii="Arial" w:hAnsi="Arial" w:cs="Arial"/>
        </w:rPr>
        <w:t xml:space="preserve">data </w:t>
      </w:r>
      <w:r w:rsidR="00BC6BB5">
        <w:rPr>
          <w:rFonts w:ascii="Arial" w:hAnsi="Arial" w:cs="Arial"/>
        </w:rPr>
        <w:t xml:space="preserve">request complies with </w:t>
      </w:r>
      <w:r w:rsidR="006E6D38">
        <w:rPr>
          <w:rFonts w:ascii="Arial" w:hAnsi="Arial" w:cs="Arial"/>
        </w:rPr>
        <w:t>UK data sharing laws</w:t>
      </w:r>
      <w:r w:rsidR="00BC6BB5">
        <w:rPr>
          <w:rFonts w:ascii="Arial" w:hAnsi="Arial" w:cs="Arial"/>
        </w:rPr>
        <w:t xml:space="preserve">, </w:t>
      </w:r>
      <w:r w:rsidR="00707211">
        <w:rPr>
          <w:rFonts w:ascii="Arial" w:hAnsi="Arial" w:cs="Arial"/>
        </w:rPr>
        <w:t>the governance requirements of the NHR steering group</w:t>
      </w:r>
      <w:r w:rsidR="00BC6BB5">
        <w:rPr>
          <w:rFonts w:ascii="Arial" w:hAnsi="Arial" w:cs="Arial"/>
        </w:rPr>
        <w:t xml:space="preserve"> and whether it meets the NHR Data Sharing Criteria</w:t>
      </w:r>
      <w:r w:rsidR="00707211">
        <w:rPr>
          <w:rFonts w:ascii="Arial" w:hAnsi="Arial" w:cs="Arial"/>
        </w:rPr>
        <w:t>.</w:t>
      </w:r>
      <w:r w:rsidR="00BC6BB5">
        <w:rPr>
          <w:rFonts w:ascii="Arial" w:hAnsi="Arial" w:cs="Arial"/>
        </w:rPr>
        <w:t xml:space="preserve"> Following review of the data request DARG will recommend that the request is approved, </w:t>
      </w:r>
      <w:r w:rsidR="00482A27">
        <w:rPr>
          <w:rFonts w:ascii="Arial" w:hAnsi="Arial" w:cs="Arial"/>
        </w:rPr>
        <w:t>recommend</w:t>
      </w:r>
      <w:r w:rsidR="00C26D6B">
        <w:rPr>
          <w:rFonts w:ascii="Arial" w:hAnsi="Arial" w:cs="Arial"/>
        </w:rPr>
        <w:t xml:space="preserve"> approval is deferred</w:t>
      </w:r>
      <w:r w:rsidR="00482A27">
        <w:rPr>
          <w:rFonts w:ascii="Arial" w:hAnsi="Arial" w:cs="Arial"/>
        </w:rPr>
        <w:t xml:space="preserve"> as</w:t>
      </w:r>
      <w:r w:rsidR="00BC6BB5">
        <w:rPr>
          <w:rFonts w:ascii="Arial" w:hAnsi="Arial" w:cs="Arial"/>
        </w:rPr>
        <w:t xml:space="preserve"> further information</w:t>
      </w:r>
      <w:r w:rsidR="00482A27">
        <w:rPr>
          <w:rFonts w:ascii="Arial" w:hAnsi="Arial" w:cs="Arial"/>
        </w:rPr>
        <w:t xml:space="preserve"> is needed,</w:t>
      </w:r>
      <w:r w:rsidR="00BC6BB5">
        <w:rPr>
          <w:rFonts w:ascii="Arial" w:hAnsi="Arial" w:cs="Arial"/>
        </w:rPr>
        <w:t xml:space="preserve"> or </w:t>
      </w:r>
      <w:r w:rsidR="00C26D6B">
        <w:rPr>
          <w:rFonts w:ascii="Arial" w:hAnsi="Arial" w:cs="Arial"/>
        </w:rPr>
        <w:t xml:space="preserve">recommend that </w:t>
      </w:r>
      <w:r w:rsidR="00BC6BB5">
        <w:rPr>
          <w:rFonts w:ascii="Arial" w:hAnsi="Arial" w:cs="Arial"/>
        </w:rPr>
        <w:t>the request</w:t>
      </w:r>
      <w:r w:rsidR="00C26D6B">
        <w:rPr>
          <w:rFonts w:ascii="Arial" w:hAnsi="Arial" w:cs="Arial"/>
        </w:rPr>
        <w:t xml:space="preserve"> is declined</w:t>
      </w:r>
      <w:r w:rsidR="00BC6BB5">
        <w:rPr>
          <w:rFonts w:ascii="Arial" w:hAnsi="Arial" w:cs="Arial"/>
        </w:rPr>
        <w:t xml:space="preserve">. Where the request is </w:t>
      </w:r>
      <w:r w:rsidR="00C26D6B">
        <w:rPr>
          <w:rFonts w:ascii="Arial" w:hAnsi="Arial" w:cs="Arial"/>
        </w:rPr>
        <w:t xml:space="preserve">recommended to be </w:t>
      </w:r>
      <w:r w:rsidR="00BC6BB5">
        <w:rPr>
          <w:rFonts w:ascii="Arial" w:hAnsi="Arial" w:cs="Arial"/>
        </w:rPr>
        <w:t>declined the reason for this will be given.</w:t>
      </w:r>
    </w:p>
    <w:p w14:paraId="750CE81B" w14:textId="0AFEF97D" w:rsidR="00AD1917" w:rsidRDefault="00AD1917">
      <w:pPr>
        <w:rPr>
          <w:rFonts w:ascii="Arial" w:hAnsi="Arial" w:cs="Arial"/>
        </w:rPr>
      </w:pPr>
      <w:bookmarkStart w:id="1" w:name="_Hlk126693276"/>
      <w:r>
        <w:rPr>
          <w:rFonts w:ascii="Arial" w:hAnsi="Arial" w:cs="Arial"/>
        </w:rPr>
        <w:t>In certain circumstances organisations</w:t>
      </w:r>
      <w:r w:rsidR="00A35200">
        <w:rPr>
          <w:rFonts w:ascii="Arial" w:hAnsi="Arial" w:cs="Arial"/>
        </w:rPr>
        <w:t>, for example, other ‘executive agencies of the Department of Health and Social Care’ or ‘Arm’s Length Bodies,’ m</w:t>
      </w:r>
      <w:r>
        <w:rPr>
          <w:rFonts w:ascii="Arial" w:hAnsi="Arial" w:cs="Arial"/>
        </w:rPr>
        <w:t>ay contact NHSE directly regarding a request for data from the NHR. In those circumstances</w:t>
      </w:r>
      <w:bookmarkEnd w:id="1"/>
      <w:r>
        <w:rPr>
          <w:rFonts w:ascii="Arial" w:hAnsi="Arial" w:cs="Arial"/>
        </w:rPr>
        <w:t xml:space="preserve"> the same data access criteria and access request application forms </w:t>
      </w:r>
      <w:r w:rsidR="00A35200">
        <w:rPr>
          <w:rFonts w:ascii="Arial" w:hAnsi="Arial" w:cs="Arial"/>
        </w:rPr>
        <w:t xml:space="preserve">will </w:t>
      </w:r>
      <w:r>
        <w:rPr>
          <w:rFonts w:ascii="Arial" w:hAnsi="Arial" w:cs="Arial"/>
        </w:rPr>
        <w:t>apply. Following assessment within NHSE if access is agreed this will be added to the ‘live’ log of approved NHR data requests, held on NHS England’s behalf by MDSAS Ltd.</w:t>
      </w:r>
    </w:p>
    <w:p w14:paraId="5CE37A1E" w14:textId="77777777" w:rsidR="00AD1917" w:rsidRDefault="00AD1917">
      <w:pPr>
        <w:rPr>
          <w:rFonts w:ascii="Arial" w:hAnsi="Arial" w:cs="Arial"/>
          <w:b/>
          <w:bCs/>
        </w:rPr>
      </w:pPr>
    </w:p>
    <w:p w14:paraId="3672F633" w14:textId="5126E9C8" w:rsidR="000F6E64" w:rsidRPr="00DC52CA" w:rsidRDefault="000F6E64">
      <w:pPr>
        <w:rPr>
          <w:rFonts w:ascii="Arial" w:hAnsi="Arial" w:cs="Arial"/>
          <w:b/>
          <w:bCs/>
        </w:rPr>
      </w:pPr>
      <w:r w:rsidRPr="00DC52CA">
        <w:rPr>
          <w:rFonts w:ascii="Arial" w:hAnsi="Arial" w:cs="Arial"/>
          <w:b/>
          <w:bCs/>
        </w:rPr>
        <w:t xml:space="preserve">Purpose </w:t>
      </w:r>
    </w:p>
    <w:p w14:paraId="661AF47D" w14:textId="77777777" w:rsidR="00211D67" w:rsidRDefault="000F6E64">
      <w:pPr>
        <w:rPr>
          <w:rFonts w:ascii="Arial" w:hAnsi="Arial" w:cs="Arial"/>
        </w:rPr>
      </w:pPr>
      <w:r w:rsidRPr="00DC52CA">
        <w:rPr>
          <w:rFonts w:ascii="Arial" w:hAnsi="Arial" w:cs="Arial"/>
        </w:rPr>
        <w:t xml:space="preserve">This policy is designed to ensure fair, transparent and ethical access to NHR </w:t>
      </w:r>
      <w:r w:rsidR="004E29D0">
        <w:rPr>
          <w:rFonts w:ascii="Arial" w:hAnsi="Arial" w:cs="Arial"/>
        </w:rPr>
        <w:t xml:space="preserve">data </w:t>
      </w:r>
      <w:r w:rsidRPr="00DC52CA">
        <w:rPr>
          <w:rFonts w:ascii="Arial" w:hAnsi="Arial" w:cs="Arial"/>
        </w:rPr>
        <w:t>for high quality</w:t>
      </w:r>
      <w:r w:rsidR="00042746">
        <w:rPr>
          <w:rFonts w:ascii="Arial" w:hAnsi="Arial" w:cs="Arial"/>
        </w:rPr>
        <w:t xml:space="preserve"> commissioning, service planning,</w:t>
      </w:r>
      <w:r w:rsidRPr="00DC52CA">
        <w:rPr>
          <w:rFonts w:ascii="Arial" w:hAnsi="Arial" w:cs="Arial"/>
        </w:rPr>
        <w:t xml:space="preserve"> research, service evaluation and audit use for the purpose of improving care, quality of life and clinical outcomes of people with Haemoglobinopathy dis</w:t>
      </w:r>
      <w:r w:rsidR="00F642CB" w:rsidRPr="00DC52CA">
        <w:rPr>
          <w:rFonts w:ascii="Arial" w:hAnsi="Arial" w:cs="Arial"/>
        </w:rPr>
        <w:t>or</w:t>
      </w:r>
      <w:r w:rsidRPr="00DC52CA">
        <w:rPr>
          <w:rFonts w:ascii="Arial" w:hAnsi="Arial" w:cs="Arial"/>
        </w:rPr>
        <w:t xml:space="preserve">ders. Registry data requests are only granted if </w:t>
      </w:r>
      <w:r w:rsidR="00211D67">
        <w:rPr>
          <w:rFonts w:ascii="Arial" w:hAnsi="Arial" w:cs="Arial"/>
        </w:rPr>
        <w:t>they:</w:t>
      </w:r>
    </w:p>
    <w:p w14:paraId="30869F82" w14:textId="1A19E033" w:rsidR="00211D67" w:rsidRPr="00211D67" w:rsidRDefault="00211D67" w:rsidP="00211D67">
      <w:pPr>
        <w:pStyle w:val="ListParagraph"/>
        <w:numPr>
          <w:ilvl w:val="0"/>
          <w:numId w:val="2"/>
        </w:numPr>
        <w:rPr>
          <w:rFonts w:ascii="Arial" w:hAnsi="Arial" w:cs="Arial"/>
        </w:rPr>
      </w:pPr>
      <w:r w:rsidRPr="00211D67">
        <w:rPr>
          <w:rFonts w:ascii="Arial" w:hAnsi="Arial" w:cs="Arial"/>
        </w:rPr>
        <w:lastRenderedPageBreak/>
        <w:t xml:space="preserve">meet the </w:t>
      </w:r>
      <w:r w:rsidR="006E6D38" w:rsidRPr="00211D67">
        <w:rPr>
          <w:rFonts w:ascii="Arial" w:hAnsi="Arial" w:cs="Arial"/>
        </w:rPr>
        <w:t>NHR Data Sharing Criteri</w:t>
      </w:r>
      <w:r w:rsidRPr="00211D67">
        <w:rPr>
          <w:rFonts w:ascii="Arial" w:hAnsi="Arial" w:cs="Arial"/>
        </w:rPr>
        <w:t xml:space="preserve">a </w:t>
      </w:r>
      <w:r w:rsidR="006F2937">
        <w:rPr>
          <w:rFonts w:ascii="Arial" w:hAnsi="Arial" w:cs="Arial"/>
        </w:rPr>
        <w:t>(see Appendix1)</w:t>
      </w:r>
    </w:p>
    <w:p w14:paraId="1DB374F9" w14:textId="72B321D8" w:rsidR="00211D67" w:rsidRPr="00211D67" w:rsidRDefault="00211D67" w:rsidP="00211D67">
      <w:pPr>
        <w:pStyle w:val="ListParagraph"/>
        <w:numPr>
          <w:ilvl w:val="0"/>
          <w:numId w:val="2"/>
        </w:numPr>
        <w:rPr>
          <w:rFonts w:ascii="Arial" w:hAnsi="Arial" w:cs="Arial"/>
        </w:rPr>
      </w:pPr>
      <w:r w:rsidRPr="00211D67">
        <w:rPr>
          <w:rFonts w:ascii="Arial" w:hAnsi="Arial" w:cs="Arial"/>
        </w:rPr>
        <w:t xml:space="preserve">are recommended for approval following </w:t>
      </w:r>
      <w:r w:rsidR="004E29D0" w:rsidRPr="00211D67">
        <w:rPr>
          <w:rFonts w:ascii="Arial" w:hAnsi="Arial" w:cs="Arial"/>
        </w:rPr>
        <w:t>DARG</w:t>
      </w:r>
      <w:r w:rsidR="00F47FBC">
        <w:rPr>
          <w:rFonts w:ascii="Arial" w:hAnsi="Arial" w:cs="Arial"/>
        </w:rPr>
        <w:t xml:space="preserve">, </w:t>
      </w:r>
      <w:r w:rsidR="00482A27" w:rsidRPr="00211D67">
        <w:rPr>
          <w:rFonts w:ascii="Arial" w:hAnsi="Arial" w:cs="Arial"/>
        </w:rPr>
        <w:t xml:space="preserve">NHR Steering Group </w:t>
      </w:r>
      <w:r w:rsidRPr="00211D67">
        <w:rPr>
          <w:rFonts w:ascii="Arial" w:hAnsi="Arial" w:cs="Arial"/>
        </w:rPr>
        <w:t>request</w:t>
      </w:r>
      <w:r w:rsidR="00F47FBC">
        <w:rPr>
          <w:rFonts w:ascii="Arial" w:hAnsi="Arial" w:cs="Arial"/>
        </w:rPr>
        <w:t xml:space="preserve"> or NHSE direct</w:t>
      </w:r>
      <w:r w:rsidRPr="00211D67">
        <w:rPr>
          <w:rFonts w:ascii="Arial" w:hAnsi="Arial" w:cs="Arial"/>
        </w:rPr>
        <w:t xml:space="preserve"> assessment </w:t>
      </w:r>
      <w:r w:rsidR="004E29D0" w:rsidRPr="00211D67">
        <w:rPr>
          <w:rFonts w:ascii="Arial" w:hAnsi="Arial" w:cs="Arial"/>
        </w:rPr>
        <w:t>process</w:t>
      </w:r>
      <w:r w:rsidRPr="00211D67">
        <w:rPr>
          <w:rFonts w:ascii="Arial" w:hAnsi="Arial" w:cs="Arial"/>
        </w:rPr>
        <w:t>es</w:t>
      </w:r>
      <w:r w:rsidR="004E29D0" w:rsidRPr="00211D67">
        <w:rPr>
          <w:rFonts w:ascii="Arial" w:hAnsi="Arial" w:cs="Arial"/>
        </w:rPr>
        <w:t xml:space="preserve"> </w:t>
      </w:r>
    </w:p>
    <w:p w14:paraId="1D0885DE" w14:textId="224CBA8F" w:rsidR="00482A27" w:rsidRPr="00211D67" w:rsidRDefault="00CB3384" w:rsidP="00211D67">
      <w:pPr>
        <w:pStyle w:val="ListParagraph"/>
        <w:numPr>
          <w:ilvl w:val="0"/>
          <w:numId w:val="2"/>
        </w:numPr>
        <w:rPr>
          <w:rFonts w:ascii="Arial" w:hAnsi="Arial" w:cs="Arial"/>
        </w:rPr>
      </w:pPr>
      <w:r>
        <w:rPr>
          <w:rFonts w:ascii="Arial" w:hAnsi="Arial" w:cs="Arial"/>
        </w:rPr>
        <w:t xml:space="preserve">have </w:t>
      </w:r>
      <w:r w:rsidR="00482A27" w:rsidRPr="00211D67">
        <w:rPr>
          <w:rFonts w:ascii="Arial" w:hAnsi="Arial" w:cs="Arial"/>
        </w:rPr>
        <w:t xml:space="preserve">final </w:t>
      </w:r>
      <w:r w:rsidR="006E6D38" w:rsidRPr="00211D67">
        <w:rPr>
          <w:rFonts w:ascii="Arial" w:hAnsi="Arial" w:cs="Arial"/>
        </w:rPr>
        <w:t>approval by NHSE</w:t>
      </w:r>
      <w:r w:rsidR="00A47840" w:rsidRPr="00211D67">
        <w:rPr>
          <w:rFonts w:ascii="Arial" w:hAnsi="Arial" w:cs="Arial"/>
        </w:rPr>
        <w:t xml:space="preserve">, </w:t>
      </w:r>
      <w:r w:rsidR="00042746" w:rsidRPr="00211D67">
        <w:rPr>
          <w:rFonts w:ascii="Arial" w:hAnsi="Arial" w:cs="Arial"/>
        </w:rPr>
        <w:t>(</w:t>
      </w:r>
      <w:r w:rsidR="00A47840" w:rsidRPr="00211D67">
        <w:rPr>
          <w:rFonts w:ascii="Arial" w:hAnsi="Arial" w:cs="Arial"/>
        </w:rPr>
        <w:t xml:space="preserve">as the Data Controller of </w:t>
      </w:r>
      <w:r w:rsidR="00F642CB" w:rsidRPr="00211D67">
        <w:rPr>
          <w:rFonts w:ascii="Arial" w:hAnsi="Arial" w:cs="Arial"/>
        </w:rPr>
        <w:t>NHR</w:t>
      </w:r>
      <w:r w:rsidR="00A47840" w:rsidRPr="00211D67">
        <w:rPr>
          <w:rFonts w:ascii="Arial" w:hAnsi="Arial" w:cs="Arial"/>
        </w:rPr>
        <w:t xml:space="preserve"> data</w:t>
      </w:r>
      <w:r w:rsidR="00042746" w:rsidRPr="00211D67">
        <w:rPr>
          <w:rFonts w:ascii="Arial" w:hAnsi="Arial" w:cs="Arial"/>
        </w:rPr>
        <w:t>)</w:t>
      </w:r>
      <w:r w:rsidR="00482A27" w:rsidRPr="00211D67">
        <w:rPr>
          <w:rFonts w:ascii="Arial" w:hAnsi="Arial" w:cs="Arial"/>
        </w:rPr>
        <w:t xml:space="preserve">. </w:t>
      </w:r>
    </w:p>
    <w:p w14:paraId="3FAD6A4C" w14:textId="2DCC2217" w:rsidR="00482A27" w:rsidRDefault="00BD525E">
      <w:pPr>
        <w:rPr>
          <w:rFonts w:ascii="Arial" w:hAnsi="Arial" w:cs="Arial"/>
        </w:rPr>
      </w:pPr>
      <w:r>
        <w:rPr>
          <w:rFonts w:ascii="Arial" w:hAnsi="Arial" w:cs="Arial"/>
        </w:rPr>
        <w:t>T</w:t>
      </w:r>
      <w:r w:rsidR="00482A27">
        <w:rPr>
          <w:rFonts w:ascii="Arial" w:hAnsi="Arial" w:cs="Arial"/>
        </w:rPr>
        <w:t xml:space="preserve">he purpose for </w:t>
      </w:r>
      <w:r>
        <w:rPr>
          <w:rFonts w:ascii="Arial" w:hAnsi="Arial" w:cs="Arial"/>
        </w:rPr>
        <w:t xml:space="preserve">using </w:t>
      </w:r>
      <w:r w:rsidR="00482A27">
        <w:rPr>
          <w:rFonts w:ascii="Arial" w:hAnsi="Arial" w:cs="Arial"/>
        </w:rPr>
        <w:t xml:space="preserve">the </w:t>
      </w:r>
      <w:r>
        <w:rPr>
          <w:rFonts w:ascii="Arial" w:hAnsi="Arial" w:cs="Arial"/>
        </w:rPr>
        <w:t xml:space="preserve">NHR </w:t>
      </w:r>
      <w:r w:rsidR="00482A27">
        <w:rPr>
          <w:rFonts w:ascii="Arial" w:hAnsi="Arial" w:cs="Arial"/>
        </w:rPr>
        <w:t xml:space="preserve">data must comply with </w:t>
      </w:r>
      <w:r w:rsidR="00482A27" w:rsidRPr="00482A27">
        <w:rPr>
          <w:rFonts w:ascii="Arial" w:hAnsi="Arial" w:cs="Arial"/>
        </w:rPr>
        <w:t xml:space="preserve">relevant Data Protection Legislation, including the Data Protection Act 1998. 4 Version 1.0, 23 May 2018 and UK GDPR 2021. </w:t>
      </w:r>
    </w:p>
    <w:p w14:paraId="26109499" w14:textId="002720B1" w:rsidR="000F6E64" w:rsidRDefault="00482A27">
      <w:pPr>
        <w:rPr>
          <w:rFonts w:ascii="Arial" w:hAnsi="Arial" w:cs="Arial"/>
        </w:rPr>
      </w:pPr>
      <w:r>
        <w:rPr>
          <w:rFonts w:ascii="Arial" w:hAnsi="Arial" w:cs="Arial"/>
        </w:rPr>
        <w:t xml:space="preserve">Where the data is requested for </w:t>
      </w:r>
      <w:r w:rsidR="00A47840">
        <w:rPr>
          <w:rFonts w:ascii="Arial" w:hAnsi="Arial" w:cs="Arial"/>
        </w:rPr>
        <w:t xml:space="preserve">research purposes, </w:t>
      </w:r>
      <w:r>
        <w:rPr>
          <w:rFonts w:ascii="Arial" w:hAnsi="Arial" w:cs="Arial"/>
        </w:rPr>
        <w:t xml:space="preserve">appropriate permission to access the data via the Health Research Authority </w:t>
      </w:r>
      <w:r w:rsidR="00BD525E">
        <w:rPr>
          <w:rFonts w:ascii="Arial" w:hAnsi="Arial" w:cs="Arial"/>
        </w:rPr>
        <w:t xml:space="preserve">(HRA) </w:t>
      </w:r>
      <w:r w:rsidR="00C85D23" w:rsidRPr="00C85D23">
        <w:rPr>
          <w:rFonts w:ascii="Arial" w:hAnsi="Arial" w:cs="Arial"/>
        </w:rPr>
        <w:t>must be obtained</w:t>
      </w:r>
      <w:r w:rsidR="00BD525E">
        <w:rPr>
          <w:rFonts w:ascii="Arial" w:hAnsi="Arial" w:cs="Arial"/>
        </w:rPr>
        <w:t>.</w:t>
      </w:r>
      <w:r w:rsidR="00C85D23" w:rsidRPr="00C85D23">
        <w:rPr>
          <w:rFonts w:ascii="Arial" w:hAnsi="Arial" w:cs="Arial"/>
        </w:rPr>
        <w:t xml:space="preserve"> </w:t>
      </w:r>
    </w:p>
    <w:p w14:paraId="781DCFCF" w14:textId="77777777" w:rsidR="00BD525E" w:rsidRPr="00DC52CA" w:rsidRDefault="00BD525E">
      <w:pPr>
        <w:rPr>
          <w:rFonts w:ascii="Arial" w:hAnsi="Arial" w:cs="Arial"/>
        </w:rPr>
      </w:pPr>
    </w:p>
    <w:p w14:paraId="50D21838" w14:textId="77777777" w:rsidR="000F6E64" w:rsidRPr="00DC52CA" w:rsidRDefault="000F6E64">
      <w:pPr>
        <w:rPr>
          <w:rFonts w:ascii="Arial" w:hAnsi="Arial" w:cs="Arial"/>
          <w:b/>
          <w:bCs/>
        </w:rPr>
      </w:pPr>
      <w:r w:rsidRPr="00DC52CA">
        <w:rPr>
          <w:rFonts w:ascii="Arial" w:hAnsi="Arial" w:cs="Arial"/>
          <w:b/>
          <w:bCs/>
        </w:rPr>
        <w:t>Scope</w:t>
      </w:r>
    </w:p>
    <w:p w14:paraId="12BA6E98" w14:textId="2BACE0F8" w:rsidR="000F6E64" w:rsidRPr="00DC52CA" w:rsidRDefault="000F6E64">
      <w:pPr>
        <w:rPr>
          <w:rFonts w:ascii="Arial" w:hAnsi="Arial" w:cs="Arial"/>
        </w:rPr>
      </w:pPr>
      <w:r w:rsidRPr="00DC52CA">
        <w:rPr>
          <w:rFonts w:ascii="Arial" w:hAnsi="Arial" w:cs="Arial"/>
        </w:rPr>
        <w:t xml:space="preserve"> • </w:t>
      </w:r>
      <w:r w:rsidRPr="002A5115">
        <w:rPr>
          <w:rFonts w:ascii="Arial" w:hAnsi="Arial" w:cs="Arial"/>
        </w:rPr>
        <w:t xml:space="preserve">This policy applies to </w:t>
      </w:r>
      <w:r w:rsidR="00DF7E19" w:rsidRPr="002A5115">
        <w:rPr>
          <w:rFonts w:ascii="Arial" w:hAnsi="Arial" w:cs="Arial"/>
        </w:rPr>
        <w:t xml:space="preserve">all parties requesting data </w:t>
      </w:r>
      <w:proofErr w:type="gramStart"/>
      <w:r w:rsidR="00DF7E19" w:rsidRPr="002A5115">
        <w:rPr>
          <w:rFonts w:ascii="Arial" w:hAnsi="Arial" w:cs="Arial"/>
        </w:rPr>
        <w:t>with the exception of</w:t>
      </w:r>
      <w:proofErr w:type="gramEnd"/>
      <w:r w:rsidR="00DF7E19" w:rsidRPr="002A5115">
        <w:rPr>
          <w:rFonts w:ascii="Arial" w:hAnsi="Arial" w:cs="Arial"/>
        </w:rPr>
        <w:t xml:space="preserve"> NHS</w:t>
      </w:r>
      <w:r w:rsidR="002A5115" w:rsidRPr="002A5115">
        <w:rPr>
          <w:rFonts w:ascii="Arial" w:hAnsi="Arial" w:cs="Arial"/>
        </w:rPr>
        <w:t xml:space="preserve"> </w:t>
      </w:r>
      <w:r w:rsidR="00DF7E19" w:rsidRPr="002A5115">
        <w:rPr>
          <w:rFonts w:ascii="Arial" w:hAnsi="Arial" w:cs="Arial"/>
        </w:rPr>
        <w:t>E</w:t>
      </w:r>
      <w:r w:rsidR="002A5115" w:rsidRPr="002A5115">
        <w:rPr>
          <w:rFonts w:ascii="Arial" w:hAnsi="Arial" w:cs="Arial"/>
        </w:rPr>
        <w:t>ngland (NHSE)</w:t>
      </w:r>
      <w:r w:rsidR="00DF7E19" w:rsidRPr="002A5115">
        <w:rPr>
          <w:rFonts w:ascii="Arial" w:hAnsi="Arial" w:cs="Arial"/>
        </w:rPr>
        <w:t>,</w:t>
      </w:r>
      <w:r w:rsidR="002A5115" w:rsidRPr="002A5115">
        <w:rPr>
          <w:rFonts w:ascii="Arial" w:hAnsi="Arial" w:cs="Arial"/>
        </w:rPr>
        <w:t xml:space="preserve"> </w:t>
      </w:r>
      <w:r w:rsidR="00B26985" w:rsidRPr="002A5115">
        <w:rPr>
          <w:rFonts w:ascii="Arial" w:hAnsi="Arial" w:cs="Arial"/>
        </w:rPr>
        <w:t xml:space="preserve">which </w:t>
      </w:r>
      <w:r w:rsidR="00DB7116" w:rsidRPr="002A5115">
        <w:rPr>
          <w:rFonts w:ascii="Arial" w:hAnsi="Arial" w:cs="Arial"/>
        </w:rPr>
        <w:t>is both the custodian of the NHR and t</w:t>
      </w:r>
      <w:r w:rsidR="00DF7E19" w:rsidRPr="002A5115">
        <w:rPr>
          <w:rFonts w:ascii="Arial" w:hAnsi="Arial" w:cs="Arial"/>
        </w:rPr>
        <w:t xml:space="preserve">he Data Controller </w:t>
      </w:r>
      <w:r w:rsidR="006F2937">
        <w:rPr>
          <w:rFonts w:ascii="Arial" w:hAnsi="Arial" w:cs="Arial"/>
        </w:rPr>
        <w:t xml:space="preserve">of </w:t>
      </w:r>
      <w:r w:rsidR="00B26985" w:rsidRPr="002A5115">
        <w:rPr>
          <w:rFonts w:ascii="Arial" w:hAnsi="Arial" w:cs="Arial"/>
        </w:rPr>
        <w:t>NHR data</w:t>
      </w:r>
      <w:r w:rsidR="00DB7116" w:rsidRPr="002A5115">
        <w:rPr>
          <w:rFonts w:ascii="Arial" w:hAnsi="Arial" w:cs="Arial"/>
        </w:rPr>
        <w:t>. NHSE is also the</w:t>
      </w:r>
      <w:r w:rsidR="00DF7E19" w:rsidRPr="002A5115">
        <w:rPr>
          <w:rFonts w:ascii="Arial" w:hAnsi="Arial" w:cs="Arial"/>
        </w:rPr>
        <w:t xml:space="preserve"> organisation accountable for Haemoglobinopathy services in England</w:t>
      </w:r>
      <w:r w:rsidR="00DB7116" w:rsidRPr="002A5115">
        <w:rPr>
          <w:rFonts w:ascii="Arial" w:hAnsi="Arial" w:cs="Arial"/>
        </w:rPr>
        <w:t xml:space="preserve"> and </w:t>
      </w:r>
      <w:r w:rsidR="00DF7E19" w:rsidRPr="002A5115">
        <w:rPr>
          <w:rFonts w:ascii="Arial" w:hAnsi="Arial" w:cs="Arial"/>
        </w:rPr>
        <w:t>has</w:t>
      </w:r>
      <w:r w:rsidR="00DB7116" w:rsidRPr="002A5115">
        <w:rPr>
          <w:rFonts w:ascii="Arial" w:hAnsi="Arial" w:cs="Arial"/>
        </w:rPr>
        <w:t xml:space="preserve"> a </w:t>
      </w:r>
      <w:r w:rsidR="00DF7E19" w:rsidRPr="002A5115">
        <w:rPr>
          <w:rFonts w:ascii="Arial" w:hAnsi="Arial" w:cs="Arial"/>
        </w:rPr>
        <w:t xml:space="preserve">statutory right to obtain data </w:t>
      </w:r>
      <w:proofErr w:type="gramStart"/>
      <w:r w:rsidR="00DF7E19" w:rsidRPr="002A5115">
        <w:rPr>
          <w:rFonts w:ascii="Arial" w:hAnsi="Arial" w:cs="Arial"/>
        </w:rPr>
        <w:t>in order to</w:t>
      </w:r>
      <w:proofErr w:type="gramEnd"/>
      <w:r w:rsidR="00DF7E19" w:rsidRPr="002A5115">
        <w:rPr>
          <w:rFonts w:ascii="Arial" w:hAnsi="Arial" w:cs="Arial"/>
        </w:rPr>
        <w:t xml:space="preserve"> fulfil </w:t>
      </w:r>
      <w:r w:rsidR="00DB7116" w:rsidRPr="002A5115">
        <w:rPr>
          <w:rFonts w:ascii="Arial" w:hAnsi="Arial" w:cs="Arial"/>
        </w:rPr>
        <w:t>this</w:t>
      </w:r>
      <w:r w:rsidR="00DF7E19" w:rsidRPr="002A5115">
        <w:rPr>
          <w:rFonts w:ascii="Arial" w:hAnsi="Arial" w:cs="Arial"/>
        </w:rPr>
        <w:t xml:space="preserve"> </w:t>
      </w:r>
      <w:r w:rsidR="00B26985" w:rsidRPr="002A5115">
        <w:rPr>
          <w:rFonts w:ascii="Arial" w:hAnsi="Arial" w:cs="Arial"/>
        </w:rPr>
        <w:t>role</w:t>
      </w:r>
      <w:r w:rsidR="00DB7116" w:rsidRPr="002A5115">
        <w:rPr>
          <w:rFonts w:ascii="Arial" w:hAnsi="Arial" w:cs="Arial"/>
        </w:rPr>
        <w:t>.</w:t>
      </w:r>
      <w:r w:rsidR="00DF7E19" w:rsidRPr="002A5115">
        <w:rPr>
          <w:rFonts w:ascii="Arial" w:hAnsi="Arial" w:cs="Arial"/>
        </w:rPr>
        <w:t xml:space="preserve">   </w:t>
      </w:r>
    </w:p>
    <w:p w14:paraId="569438EB" w14:textId="724EB77F" w:rsidR="00897401" w:rsidRPr="00DC52CA" w:rsidRDefault="000F6E64">
      <w:pPr>
        <w:rPr>
          <w:rFonts w:ascii="Arial" w:hAnsi="Arial" w:cs="Arial"/>
        </w:rPr>
      </w:pPr>
      <w:r w:rsidRPr="00DC52CA">
        <w:rPr>
          <w:rFonts w:ascii="Arial" w:hAnsi="Arial" w:cs="Arial"/>
        </w:rPr>
        <w:t>• The policy is applicable to</w:t>
      </w:r>
      <w:r w:rsidR="00897401">
        <w:rPr>
          <w:rFonts w:ascii="Arial" w:hAnsi="Arial" w:cs="Arial"/>
        </w:rPr>
        <w:t xml:space="preserve"> all</w:t>
      </w:r>
      <w:r w:rsidRPr="00DC52CA">
        <w:rPr>
          <w:rFonts w:ascii="Arial" w:hAnsi="Arial" w:cs="Arial"/>
        </w:rPr>
        <w:t xml:space="preserve"> data requests </w:t>
      </w:r>
      <w:r w:rsidR="00DB7116">
        <w:rPr>
          <w:rFonts w:ascii="Arial" w:hAnsi="Arial" w:cs="Arial"/>
        </w:rPr>
        <w:t>from third parties</w:t>
      </w:r>
      <w:r w:rsidR="00897401">
        <w:rPr>
          <w:rFonts w:ascii="Arial" w:hAnsi="Arial" w:cs="Arial"/>
        </w:rPr>
        <w:t xml:space="preserve">, </w:t>
      </w:r>
      <w:proofErr w:type="gramStart"/>
      <w:r w:rsidR="00897401">
        <w:rPr>
          <w:rFonts w:ascii="Arial" w:hAnsi="Arial" w:cs="Arial"/>
        </w:rPr>
        <w:t>with the exception of</w:t>
      </w:r>
      <w:proofErr w:type="gramEnd"/>
      <w:r w:rsidR="00897401">
        <w:rPr>
          <w:rFonts w:ascii="Arial" w:hAnsi="Arial" w:cs="Arial"/>
        </w:rPr>
        <w:t xml:space="preserve"> NHSE, or </w:t>
      </w:r>
      <w:r w:rsidR="00897401" w:rsidRPr="002A5115">
        <w:rPr>
          <w:rFonts w:ascii="Arial" w:hAnsi="Arial" w:cs="Arial"/>
        </w:rPr>
        <w:t>H</w:t>
      </w:r>
      <w:r w:rsidR="00F642CB" w:rsidRPr="002A5115">
        <w:rPr>
          <w:rFonts w:ascii="Arial" w:hAnsi="Arial" w:cs="Arial"/>
        </w:rPr>
        <w:t>aemoglobinopathy</w:t>
      </w:r>
      <w:r w:rsidRPr="002A5115">
        <w:rPr>
          <w:rFonts w:ascii="Arial" w:hAnsi="Arial" w:cs="Arial"/>
        </w:rPr>
        <w:t xml:space="preserve"> service</w:t>
      </w:r>
      <w:r w:rsidR="00897401" w:rsidRPr="002A5115">
        <w:rPr>
          <w:rFonts w:ascii="Arial" w:hAnsi="Arial" w:cs="Arial"/>
        </w:rPr>
        <w:t>s ac</w:t>
      </w:r>
      <w:r w:rsidRPr="002A5115">
        <w:rPr>
          <w:rFonts w:ascii="Arial" w:hAnsi="Arial" w:cs="Arial"/>
        </w:rPr>
        <w:t>cess</w:t>
      </w:r>
      <w:r w:rsidR="00897401" w:rsidRPr="002A5115">
        <w:rPr>
          <w:rFonts w:ascii="Arial" w:hAnsi="Arial" w:cs="Arial"/>
        </w:rPr>
        <w:t>ing their</w:t>
      </w:r>
      <w:r w:rsidRPr="002A5115">
        <w:rPr>
          <w:rFonts w:ascii="Arial" w:hAnsi="Arial" w:cs="Arial"/>
        </w:rPr>
        <w:t xml:space="preserve"> own</w:t>
      </w:r>
      <w:r w:rsidR="00897401" w:rsidRPr="002A5115">
        <w:rPr>
          <w:rFonts w:ascii="Arial" w:hAnsi="Arial" w:cs="Arial"/>
        </w:rPr>
        <w:t xml:space="preserve"> service data held in the</w:t>
      </w:r>
      <w:r w:rsidRPr="002A5115">
        <w:rPr>
          <w:rFonts w:ascii="Arial" w:hAnsi="Arial" w:cs="Arial"/>
        </w:rPr>
        <w:t xml:space="preserve"> Registry</w:t>
      </w:r>
      <w:r w:rsidR="00897401" w:rsidRPr="002A5115">
        <w:rPr>
          <w:rFonts w:ascii="Arial" w:hAnsi="Arial" w:cs="Arial"/>
        </w:rPr>
        <w:t xml:space="preserve">. </w:t>
      </w:r>
    </w:p>
    <w:p w14:paraId="38B3B936" w14:textId="77777777" w:rsidR="00DB7116" w:rsidRDefault="00DB7116">
      <w:pPr>
        <w:rPr>
          <w:rFonts w:ascii="Arial" w:hAnsi="Arial" w:cs="Arial"/>
          <w:b/>
          <w:bCs/>
        </w:rPr>
      </w:pPr>
    </w:p>
    <w:p w14:paraId="0FD5F160" w14:textId="3CF2F857" w:rsidR="000F6E64" w:rsidRPr="00DC52CA" w:rsidRDefault="009F4334">
      <w:pPr>
        <w:rPr>
          <w:rFonts w:ascii="Arial" w:hAnsi="Arial" w:cs="Arial"/>
          <w:b/>
          <w:bCs/>
        </w:rPr>
      </w:pPr>
      <w:bookmarkStart w:id="2" w:name="_Hlk212119976"/>
      <w:r>
        <w:rPr>
          <w:rFonts w:ascii="Arial" w:hAnsi="Arial" w:cs="Arial"/>
          <w:b/>
          <w:bCs/>
        </w:rPr>
        <w:t xml:space="preserve">Data Access Request </w:t>
      </w:r>
      <w:r w:rsidR="000F6E64" w:rsidRPr="00DC52CA">
        <w:rPr>
          <w:rFonts w:ascii="Arial" w:hAnsi="Arial" w:cs="Arial"/>
          <w:b/>
          <w:bCs/>
        </w:rPr>
        <w:t>P</w:t>
      </w:r>
      <w:r w:rsidR="00DB7116">
        <w:rPr>
          <w:rFonts w:ascii="Arial" w:hAnsi="Arial" w:cs="Arial"/>
          <w:b/>
          <w:bCs/>
        </w:rPr>
        <w:t>rocess</w:t>
      </w:r>
    </w:p>
    <w:p w14:paraId="740FAF6A" w14:textId="77777777" w:rsidR="00F07396" w:rsidRDefault="000F6E64">
      <w:pPr>
        <w:rPr>
          <w:rFonts w:ascii="Arial" w:hAnsi="Arial" w:cs="Arial"/>
        </w:rPr>
      </w:pPr>
      <w:r w:rsidRPr="00F07396">
        <w:rPr>
          <w:rFonts w:ascii="Arial" w:hAnsi="Arial" w:cs="Arial"/>
          <w:b/>
          <w:bCs/>
        </w:rPr>
        <w:t>Submitting a request</w:t>
      </w:r>
      <w:r w:rsidRPr="00DC52CA">
        <w:rPr>
          <w:rFonts w:ascii="Arial" w:hAnsi="Arial" w:cs="Arial"/>
        </w:rPr>
        <w:t xml:space="preserve"> </w:t>
      </w:r>
    </w:p>
    <w:p w14:paraId="2C0AEF20" w14:textId="70AC8721" w:rsidR="000F6E64" w:rsidRDefault="000F6E64">
      <w:pPr>
        <w:rPr>
          <w:rFonts w:ascii="Arial" w:hAnsi="Arial" w:cs="Arial"/>
        </w:rPr>
      </w:pPr>
      <w:r w:rsidRPr="00DC52CA">
        <w:rPr>
          <w:rFonts w:ascii="Arial" w:hAnsi="Arial" w:cs="Arial"/>
        </w:rPr>
        <w:t xml:space="preserve">All requests must be submitted using the </w:t>
      </w:r>
      <w:r w:rsidR="001F3D09" w:rsidRPr="00DC52CA">
        <w:rPr>
          <w:rFonts w:ascii="Arial" w:hAnsi="Arial" w:cs="Arial"/>
        </w:rPr>
        <w:t>NHR D</w:t>
      </w:r>
      <w:r w:rsidR="00AD1917">
        <w:rPr>
          <w:rFonts w:ascii="Arial" w:hAnsi="Arial" w:cs="Arial"/>
        </w:rPr>
        <w:t>ata Access Request Form</w:t>
      </w:r>
      <w:r w:rsidR="007B774C">
        <w:rPr>
          <w:rFonts w:ascii="Arial" w:hAnsi="Arial" w:cs="Arial"/>
        </w:rPr>
        <w:t xml:space="preserve">. However, prior to this, initial discussions must </w:t>
      </w:r>
      <w:r w:rsidR="007B774C" w:rsidRPr="007B774C">
        <w:rPr>
          <w:rFonts w:ascii="Arial" w:hAnsi="Arial" w:cs="Arial"/>
        </w:rPr>
        <w:t>be held with MDSAS via email to determine data availability, completeness, and quality before forwarding requests to NHS England.</w:t>
      </w:r>
      <w:r w:rsidR="007B774C">
        <w:rPr>
          <w:rFonts w:ascii="Arial" w:hAnsi="Arial" w:cs="Arial"/>
        </w:rPr>
        <w:t xml:space="preserve"> </w:t>
      </w:r>
      <w:r w:rsidR="007B774C" w:rsidRPr="007B774C">
        <w:rPr>
          <w:rFonts w:ascii="Arial" w:hAnsi="Arial" w:cs="Arial"/>
        </w:rPr>
        <w:t>If the request is viable, NHSE will send a copy of the DARF (Data Access Request Form) form to the requestor.</w:t>
      </w:r>
      <w:r w:rsidR="007B774C">
        <w:rPr>
          <w:rFonts w:ascii="Arial" w:hAnsi="Arial" w:cs="Arial"/>
        </w:rPr>
        <w:t xml:space="preserve"> </w:t>
      </w:r>
      <w:r w:rsidR="007B774C" w:rsidRPr="007B774C">
        <w:rPr>
          <w:rFonts w:ascii="Arial" w:hAnsi="Arial" w:cs="Arial"/>
        </w:rPr>
        <w:t>This often requires several iterations to be complete and accurate; support will be provided to requesters by NHSE.</w:t>
      </w:r>
      <w:r w:rsidR="007B774C">
        <w:rPr>
          <w:rFonts w:ascii="Arial" w:hAnsi="Arial" w:cs="Arial"/>
        </w:rPr>
        <w:t xml:space="preserve"> </w:t>
      </w:r>
      <w:r w:rsidR="007B774C" w:rsidRPr="007B774C">
        <w:rPr>
          <w:rFonts w:ascii="Arial" w:hAnsi="Arial" w:cs="Arial"/>
        </w:rPr>
        <w:t>Clear communication and support to be provided to requesters throughout the data request process.</w:t>
      </w:r>
    </w:p>
    <w:bookmarkEnd w:id="2"/>
    <w:p w14:paraId="0DA12AAF" w14:textId="77777777" w:rsidR="00A34DE8" w:rsidRPr="00DC52CA" w:rsidRDefault="00A34DE8">
      <w:pPr>
        <w:rPr>
          <w:rFonts w:ascii="Arial" w:hAnsi="Arial" w:cs="Arial"/>
        </w:rPr>
      </w:pPr>
    </w:p>
    <w:p w14:paraId="043F9F3D" w14:textId="77777777" w:rsidR="000F6E64" w:rsidRPr="00DC52CA" w:rsidRDefault="000F6E64">
      <w:pPr>
        <w:rPr>
          <w:rFonts w:ascii="Arial" w:hAnsi="Arial" w:cs="Arial"/>
          <w:b/>
          <w:bCs/>
        </w:rPr>
      </w:pPr>
      <w:r w:rsidRPr="00DC52CA">
        <w:rPr>
          <w:rFonts w:ascii="Arial" w:hAnsi="Arial" w:cs="Arial"/>
          <w:b/>
          <w:bCs/>
        </w:rPr>
        <w:t xml:space="preserve">Quality control </w:t>
      </w:r>
    </w:p>
    <w:p w14:paraId="1E6F3B3C" w14:textId="1768580E" w:rsidR="000F6E64" w:rsidRPr="00DC52CA" w:rsidRDefault="000F6E64">
      <w:pPr>
        <w:rPr>
          <w:rFonts w:ascii="Arial" w:hAnsi="Arial" w:cs="Arial"/>
        </w:rPr>
      </w:pPr>
      <w:r w:rsidRPr="00AD1917">
        <w:rPr>
          <w:rFonts w:ascii="Arial" w:hAnsi="Arial" w:cs="Arial"/>
        </w:rPr>
        <w:t>The</w:t>
      </w:r>
      <w:r w:rsidR="00A40063" w:rsidRPr="00AD1917">
        <w:rPr>
          <w:rFonts w:ascii="Arial" w:hAnsi="Arial" w:cs="Arial"/>
        </w:rPr>
        <w:t xml:space="preserve"> designated Data Request lead</w:t>
      </w:r>
      <w:r w:rsidR="00AD1917" w:rsidRPr="00AD1917">
        <w:rPr>
          <w:rFonts w:ascii="Arial" w:hAnsi="Arial" w:cs="Arial"/>
        </w:rPr>
        <w:t>s</w:t>
      </w:r>
      <w:r w:rsidR="00A40063" w:rsidRPr="00AD1917">
        <w:rPr>
          <w:rFonts w:ascii="Arial" w:hAnsi="Arial" w:cs="Arial"/>
        </w:rPr>
        <w:t xml:space="preserve"> </w:t>
      </w:r>
      <w:r w:rsidRPr="00AD1917">
        <w:rPr>
          <w:rFonts w:ascii="Arial" w:hAnsi="Arial" w:cs="Arial"/>
        </w:rPr>
        <w:t xml:space="preserve">will screen the request for missing or unclear information prior to it going out to the </w:t>
      </w:r>
      <w:r w:rsidR="00DC52CA" w:rsidRPr="00AD1917">
        <w:rPr>
          <w:rFonts w:ascii="Arial" w:hAnsi="Arial" w:cs="Arial"/>
        </w:rPr>
        <w:t>NHR DARG</w:t>
      </w:r>
      <w:r w:rsidRPr="00AD1917">
        <w:rPr>
          <w:rFonts w:ascii="Arial" w:hAnsi="Arial" w:cs="Arial"/>
        </w:rPr>
        <w:t xml:space="preserve"> for evaluation. This includes whether the following information is present:</w:t>
      </w:r>
      <w:r w:rsidRPr="00DC52CA">
        <w:rPr>
          <w:rFonts w:ascii="Arial" w:hAnsi="Arial" w:cs="Arial"/>
        </w:rPr>
        <w:t xml:space="preserve"> </w:t>
      </w:r>
    </w:p>
    <w:p w14:paraId="367B8890" w14:textId="77777777" w:rsidR="000F6E64" w:rsidRPr="00DC52CA" w:rsidRDefault="000F6E64">
      <w:pPr>
        <w:rPr>
          <w:rFonts w:ascii="Arial" w:hAnsi="Arial" w:cs="Arial"/>
        </w:rPr>
      </w:pPr>
      <w:r w:rsidRPr="00DC52CA">
        <w:rPr>
          <w:rFonts w:ascii="Arial" w:hAnsi="Arial" w:cs="Arial"/>
        </w:rPr>
        <w:t xml:space="preserve">• The requestor has provided details of specific data items required and why </w:t>
      </w:r>
    </w:p>
    <w:p w14:paraId="052BE965" w14:textId="77777777" w:rsidR="000F6E64" w:rsidRPr="00DC52CA" w:rsidRDefault="000F6E64">
      <w:pPr>
        <w:rPr>
          <w:rFonts w:ascii="Arial" w:hAnsi="Arial" w:cs="Arial"/>
        </w:rPr>
      </w:pPr>
      <w:r w:rsidRPr="00DC52CA">
        <w:rPr>
          <w:rFonts w:ascii="Arial" w:hAnsi="Arial" w:cs="Arial"/>
        </w:rPr>
        <w:t xml:space="preserve">• The requestor has specified the cohort required and why </w:t>
      </w:r>
    </w:p>
    <w:p w14:paraId="690B1FED" w14:textId="77777777" w:rsidR="000F6E64" w:rsidRPr="00DC52CA" w:rsidRDefault="000F6E64">
      <w:pPr>
        <w:rPr>
          <w:rFonts w:ascii="Arial" w:hAnsi="Arial" w:cs="Arial"/>
        </w:rPr>
      </w:pPr>
      <w:r w:rsidRPr="00DC52CA">
        <w:rPr>
          <w:rFonts w:ascii="Arial" w:hAnsi="Arial" w:cs="Arial"/>
        </w:rPr>
        <w:t xml:space="preserve">• The requestor has specified the data range required and why </w:t>
      </w:r>
    </w:p>
    <w:p w14:paraId="7E67C3B2" w14:textId="77777777" w:rsidR="000F6E64" w:rsidRPr="00DC52CA" w:rsidRDefault="000F6E64">
      <w:pPr>
        <w:rPr>
          <w:rFonts w:ascii="Arial" w:hAnsi="Arial" w:cs="Arial"/>
        </w:rPr>
      </w:pPr>
      <w:r w:rsidRPr="00DC52CA">
        <w:rPr>
          <w:rFonts w:ascii="Arial" w:hAnsi="Arial" w:cs="Arial"/>
        </w:rPr>
        <w:t xml:space="preserve">• Whether the project has been granted funding support, and if so, where from </w:t>
      </w:r>
    </w:p>
    <w:p w14:paraId="300DD5BF" w14:textId="09ADEAAF" w:rsidR="000F6E64" w:rsidRDefault="000F6E64">
      <w:pPr>
        <w:rPr>
          <w:rFonts w:ascii="Arial" w:hAnsi="Arial" w:cs="Arial"/>
        </w:rPr>
      </w:pPr>
      <w:r w:rsidRPr="00DC52CA">
        <w:rPr>
          <w:rFonts w:ascii="Arial" w:hAnsi="Arial" w:cs="Arial"/>
        </w:rPr>
        <w:lastRenderedPageBreak/>
        <w:t xml:space="preserve">• The </w:t>
      </w:r>
      <w:r w:rsidR="00A34DE8">
        <w:rPr>
          <w:rFonts w:ascii="Arial" w:hAnsi="Arial" w:cs="Arial"/>
        </w:rPr>
        <w:t xml:space="preserve">lead </w:t>
      </w:r>
      <w:r w:rsidRPr="00DC52CA">
        <w:rPr>
          <w:rFonts w:ascii="Arial" w:hAnsi="Arial" w:cs="Arial"/>
        </w:rPr>
        <w:t xml:space="preserve">research team </w:t>
      </w:r>
      <w:r w:rsidR="00A34DE8">
        <w:rPr>
          <w:rFonts w:ascii="Arial" w:hAnsi="Arial" w:cs="Arial"/>
        </w:rPr>
        <w:t>members are l</w:t>
      </w:r>
      <w:r w:rsidRPr="00DC52CA">
        <w:rPr>
          <w:rFonts w:ascii="Arial" w:hAnsi="Arial" w:cs="Arial"/>
        </w:rPr>
        <w:t>isted including their role and institution,</w:t>
      </w:r>
      <w:r w:rsidR="00A34DE8">
        <w:rPr>
          <w:rFonts w:ascii="Arial" w:hAnsi="Arial" w:cs="Arial"/>
        </w:rPr>
        <w:t xml:space="preserve"> it is expected that the team will include </w:t>
      </w:r>
      <w:r w:rsidRPr="00DC52CA">
        <w:rPr>
          <w:rFonts w:ascii="Arial" w:hAnsi="Arial" w:cs="Arial"/>
        </w:rPr>
        <w:t xml:space="preserve">a </w:t>
      </w:r>
      <w:r w:rsidR="00A34DE8">
        <w:rPr>
          <w:rFonts w:ascii="Arial" w:hAnsi="Arial" w:cs="Arial"/>
        </w:rPr>
        <w:t>healthcare professional</w:t>
      </w:r>
      <w:r w:rsidRPr="00DC52CA">
        <w:rPr>
          <w:rFonts w:ascii="Arial" w:hAnsi="Arial" w:cs="Arial"/>
        </w:rPr>
        <w:t xml:space="preserve"> with experience in </w:t>
      </w:r>
      <w:r w:rsidR="00A40063">
        <w:rPr>
          <w:rFonts w:ascii="Arial" w:hAnsi="Arial" w:cs="Arial"/>
        </w:rPr>
        <w:t xml:space="preserve">haemoglobinopathies. </w:t>
      </w:r>
    </w:p>
    <w:p w14:paraId="39D7F807" w14:textId="77777777" w:rsidR="002A28DB" w:rsidRPr="00DC52CA" w:rsidRDefault="002A28DB">
      <w:pPr>
        <w:rPr>
          <w:rFonts w:ascii="Arial" w:hAnsi="Arial" w:cs="Arial"/>
        </w:rPr>
      </w:pPr>
    </w:p>
    <w:p w14:paraId="7B6DC96E" w14:textId="77777777" w:rsidR="000F6E64" w:rsidRPr="00DC52CA" w:rsidRDefault="000F6E64">
      <w:pPr>
        <w:rPr>
          <w:rFonts w:ascii="Arial" w:hAnsi="Arial" w:cs="Arial"/>
          <w:b/>
          <w:bCs/>
        </w:rPr>
      </w:pPr>
      <w:r w:rsidRPr="00DC52CA">
        <w:rPr>
          <w:rFonts w:ascii="Arial" w:hAnsi="Arial" w:cs="Arial"/>
          <w:b/>
          <w:bCs/>
        </w:rPr>
        <w:t xml:space="preserve">Evaluation </w:t>
      </w:r>
    </w:p>
    <w:p w14:paraId="3D73579A" w14:textId="0A7825F4" w:rsidR="00DB7116" w:rsidRDefault="00DB7116">
      <w:pPr>
        <w:rPr>
          <w:rFonts w:ascii="Arial" w:hAnsi="Arial" w:cs="Arial"/>
        </w:rPr>
      </w:pPr>
      <w:r>
        <w:rPr>
          <w:rFonts w:ascii="Arial" w:hAnsi="Arial" w:cs="Arial"/>
        </w:rPr>
        <w:t>The NHR DARG will consider requests for data against a set of published criteria</w:t>
      </w:r>
      <w:r w:rsidR="00A12513">
        <w:rPr>
          <w:rFonts w:ascii="Arial" w:hAnsi="Arial" w:cs="Arial"/>
        </w:rPr>
        <w:t xml:space="preserve"> (see Appendix 1).</w:t>
      </w:r>
    </w:p>
    <w:p w14:paraId="2C5A1B59" w14:textId="1443616D" w:rsidR="00707211" w:rsidRDefault="000F6E64">
      <w:pPr>
        <w:rPr>
          <w:rFonts w:ascii="Arial" w:hAnsi="Arial" w:cs="Arial"/>
        </w:rPr>
      </w:pPr>
      <w:r w:rsidRPr="00DC52CA">
        <w:rPr>
          <w:rFonts w:ascii="Arial" w:hAnsi="Arial" w:cs="Arial"/>
        </w:rPr>
        <w:t xml:space="preserve">The </w:t>
      </w:r>
      <w:r w:rsidR="001F3D09" w:rsidRPr="00DC52CA">
        <w:rPr>
          <w:rFonts w:ascii="Arial" w:hAnsi="Arial" w:cs="Arial"/>
        </w:rPr>
        <w:t>NHR</w:t>
      </w:r>
      <w:r w:rsidRPr="00DC52CA">
        <w:rPr>
          <w:rFonts w:ascii="Arial" w:hAnsi="Arial" w:cs="Arial"/>
        </w:rPr>
        <w:t xml:space="preserve"> </w:t>
      </w:r>
      <w:r w:rsidR="00DB7116">
        <w:rPr>
          <w:rFonts w:ascii="Arial" w:hAnsi="Arial" w:cs="Arial"/>
        </w:rPr>
        <w:t xml:space="preserve">DARG </w:t>
      </w:r>
      <w:r w:rsidRPr="00DC52CA">
        <w:rPr>
          <w:rFonts w:ascii="Arial" w:hAnsi="Arial" w:cs="Arial"/>
        </w:rPr>
        <w:t xml:space="preserve">does not perform a </w:t>
      </w:r>
      <w:r w:rsidR="00DB7116">
        <w:rPr>
          <w:rFonts w:ascii="Arial" w:hAnsi="Arial" w:cs="Arial"/>
        </w:rPr>
        <w:t xml:space="preserve">research </w:t>
      </w:r>
      <w:r w:rsidRPr="00DC52CA">
        <w:rPr>
          <w:rFonts w:ascii="Arial" w:hAnsi="Arial" w:cs="Arial"/>
        </w:rPr>
        <w:t xml:space="preserve">peer review function; it is anticipated that this will be performed by the editorial/scientific committee involved in reviewing conference and journal submissions, prior to the publication of any research. It is expected that researchers will register individual Registry-research projects with their local Research and Development departments. </w:t>
      </w:r>
    </w:p>
    <w:p w14:paraId="120131FB" w14:textId="40FD5B02" w:rsidR="000F6E64" w:rsidRPr="00DC52CA" w:rsidRDefault="000F6E64">
      <w:pPr>
        <w:rPr>
          <w:rFonts w:ascii="Arial" w:hAnsi="Arial" w:cs="Arial"/>
        </w:rPr>
      </w:pPr>
      <w:r w:rsidRPr="00DC52CA">
        <w:rPr>
          <w:rFonts w:ascii="Arial" w:hAnsi="Arial" w:cs="Arial"/>
        </w:rPr>
        <w:t xml:space="preserve">The </w:t>
      </w:r>
      <w:r w:rsidR="00A40063">
        <w:rPr>
          <w:rFonts w:ascii="Arial" w:hAnsi="Arial" w:cs="Arial"/>
        </w:rPr>
        <w:t>NHR</w:t>
      </w:r>
      <w:r w:rsidR="00DB7116">
        <w:rPr>
          <w:rFonts w:ascii="Arial" w:hAnsi="Arial" w:cs="Arial"/>
        </w:rPr>
        <w:t xml:space="preserve"> DARG</w:t>
      </w:r>
      <w:r w:rsidR="00A40063">
        <w:rPr>
          <w:rFonts w:ascii="Arial" w:hAnsi="Arial" w:cs="Arial"/>
        </w:rPr>
        <w:t xml:space="preserve"> </w:t>
      </w:r>
      <w:r w:rsidRPr="00DC52CA">
        <w:rPr>
          <w:rFonts w:ascii="Arial" w:hAnsi="Arial" w:cs="Arial"/>
        </w:rPr>
        <w:t xml:space="preserve">committee does not evaluate the scientific validity of the research question, or dictate the research question, research team, collaborators, or analysis methodology. The </w:t>
      </w:r>
      <w:r w:rsidR="00A40063">
        <w:rPr>
          <w:rFonts w:ascii="Arial" w:hAnsi="Arial" w:cs="Arial"/>
        </w:rPr>
        <w:t xml:space="preserve">UK Forum for haemoglobin disorders  (UKFHD) </w:t>
      </w:r>
      <w:r w:rsidRPr="00DC52CA">
        <w:rPr>
          <w:rFonts w:ascii="Arial" w:hAnsi="Arial" w:cs="Arial"/>
        </w:rPr>
        <w:t xml:space="preserve">Research Committee may </w:t>
      </w:r>
      <w:r w:rsidR="00A40063">
        <w:rPr>
          <w:rFonts w:ascii="Arial" w:hAnsi="Arial" w:cs="Arial"/>
        </w:rPr>
        <w:t xml:space="preserve">provide advice and </w:t>
      </w:r>
      <w:r w:rsidRPr="00DC52CA">
        <w:rPr>
          <w:rFonts w:ascii="Arial" w:hAnsi="Arial" w:cs="Arial"/>
        </w:rPr>
        <w:t xml:space="preserve">make suggestions regarding the </w:t>
      </w:r>
      <w:r w:rsidR="00A40063">
        <w:rPr>
          <w:rFonts w:ascii="Arial" w:hAnsi="Arial" w:cs="Arial"/>
        </w:rPr>
        <w:t>research study proposal to support a more robust application</w:t>
      </w:r>
      <w:r w:rsidRPr="00DC52CA">
        <w:rPr>
          <w:rFonts w:ascii="Arial" w:hAnsi="Arial" w:cs="Arial"/>
        </w:rPr>
        <w:t xml:space="preserve"> </w:t>
      </w:r>
      <w:r w:rsidR="00A40063">
        <w:rPr>
          <w:rFonts w:ascii="Arial" w:hAnsi="Arial" w:cs="Arial"/>
        </w:rPr>
        <w:t>prior to the application being submitted,</w:t>
      </w:r>
      <w:r w:rsidRPr="00DC52CA">
        <w:rPr>
          <w:rFonts w:ascii="Arial" w:hAnsi="Arial" w:cs="Arial"/>
        </w:rPr>
        <w:t xml:space="preserve"> but these are not binding and will not affect the </w:t>
      </w:r>
      <w:r w:rsidR="00707211">
        <w:rPr>
          <w:rFonts w:ascii="Arial" w:hAnsi="Arial" w:cs="Arial"/>
        </w:rPr>
        <w:t>recommendation</w:t>
      </w:r>
      <w:r w:rsidRPr="00DC52CA">
        <w:rPr>
          <w:rFonts w:ascii="Arial" w:hAnsi="Arial" w:cs="Arial"/>
        </w:rPr>
        <w:t xml:space="preserve"> of the request</w:t>
      </w:r>
      <w:r w:rsidR="00707211">
        <w:rPr>
          <w:rFonts w:ascii="Arial" w:hAnsi="Arial" w:cs="Arial"/>
        </w:rPr>
        <w:t>.</w:t>
      </w:r>
    </w:p>
    <w:p w14:paraId="091352AF" w14:textId="77777777" w:rsidR="00A12513" w:rsidRDefault="00A12513">
      <w:pPr>
        <w:rPr>
          <w:rFonts w:ascii="Arial" w:hAnsi="Arial" w:cs="Arial"/>
          <w:b/>
          <w:bCs/>
        </w:rPr>
      </w:pPr>
    </w:p>
    <w:p w14:paraId="56565FDE" w14:textId="46DF8C39" w:rsidR="002A2DB8" w:rsidRPr="00DC52CA" w:rsidRDefault="002A2DB8">
      <w:pPr>
        <w:rPr>
          <w:rFonts w:ascii="Arial" w:hAnsi="Arial" w:cs="Arial"/>
          <w:b/>
          <w:bCs/>
        </w:rPr>
      </w:pPr>
      <w:r w:rsidRPr="00DC52CA">
        <w:rPr>
          <w:rFonts w:ascii="Arial" w:hAnsi="Arial" w:cs="Arial"/>
          <w:b/>
          <w:bCs/>
        </w:rPr>
        <w:t xml:space="preserve">Summary and </w:t>
      </w:r>
      <w:r w:rsidR="008E0B4F">
        <w:rPr>
          <w:rFonts w:ascii="Arial" w:hAnsi="Arial" w:cs="Arial"/>
          <w:b/>
          <w:bCs/>
        </w:rPr>
        <w:t>d</w:t>
      </w:r>
      <w:r w:rsidRPr="00DC52CA">
        <w:rPr>
          <w:rFonts w:ascii="Arial" w:hAnsi="Arial" w:cs="Arial"/>
          <w:b/>
          <w:bCs/>
        </w:rPr>
        <w:t>ecision</w:t>
      </w:r>
      <w:r w:rsidR="008E0B4F">
        <w:rPr>
          <w:rFonts w:ascii="Arial" w:hAnsi="Arial" w:cs="Arial"/>
          <w:b/>
          <w:bCs/>
        </w:rPr>
        <w:t>-making</w:t>
      </w:r>
      <w:r w:rsidRPr="00DC52CA">
        <w:rPr>
          <w:rFonts w:ascii="Arial" w:hAnsi="Arial" w:cs="Arial"/>
          <w:b/>
          <w:bCs/>
        </w:rPr>
        <w:t xml:space="preserve"> </w:t>
      </w:r>
    </w:p>
    <w:p w14:paraId="71A0C155" w14:textId="2CD0A563" w:rsidR="008E0B4F" w:rsidRPr="008E0B4F" w:rsidRDefault="002A2DB8" w:rsidP="008E0B4F">
      <w:pPr>
        <w:rPr>
          <w:rFonts w:ascii="Arial" w:hAnsi="Arial" w:cs="Arial"/>
        </w:rPr>
      </w:pPr>
      <w:r w:rsidRPr="00DC52CA">
        <w:rPr>
          <w:rFonts w:ascii="Arial" w:hAnsi="Arial" w:cs="Arial"/>
        </w:rPr>
        <w:t xml:space="preserve">Data </w:t>
      </w:r>
      <w:r w:rsidR="009A7851">
        <w:rPr>
          <w:rFonts w:ascii="Arial" w:hAnsi="Arial" w:cs="Arial"/>
        </w:rPr>
        <w:t xml:space="preserve">requests will be shared with members of the NHR DARG who </w:t>
      </w:r>
      <w:r w:rsidRPr="00DC52CA">
        <w:rPr>
          <w:rFonts w:ascii="Arial" w:hAnsi="Arial" w:cs="Arial"/>
        </w:rPr>
        <w:t xml:space="preserve">will provide </w:t>
      </w:r>
      <w:r w:rsidR="00301642">
        <w:rPr>
          <w:rFonts w:ascii="Arial" w:hAnsi="Arial" w:cs="Arial"/>
        </w:rPr>
        <w:t xml:space="preserve">a recommendation on the data request </w:t>
      </w:r>
      <w:r w:rsidR="009A7851">
        <w:rPr>
          <w:rFonts w:ascii="Arial" w:hAnsi="Arial" w:cs="Arial"/>
        </w:rPr>
        <w:t>be</w:t>
      </w:r>
      <w:r w:rsidRPr="00DC52CA">
        <w:rPr>
          <w:rFonts w:ascii="Arial" w:hAnsi="Arial" w:cs="Arial"/>
        </w:rPr>
        <w:t>for</w:t>
      </w:r>
      <w:r w:rsidR="009A7851">
        <w:rPr>
          <w:rFonts w:ascii="Arial" w:hAnsi="Arial" w:cs="Arial"/>
        </w:rPr>
        <w:t>e</w:t>
      </w:r>
      <w:r w:rsidRPr="00DC52CA">
        <w:rPr>
          <w:rFonts w:ascii="Arial" w:hAnsi="Arial" w:cs="Arial"/>
        </w:rPr>
        <w:t xml:space="preserve"> </w:t>
      </w:r>
      <w:r w:rsidR="00CD10C7">
        <w:rPr>
          <w:rFonts w:ascii="Arial" w:hAnsi="Arial" w:cs="Arial"/>
        </w:rPr>
        <w:t xml:space="preserve">or at </w:t>
      </w:r>
      <w:r w:rsidR="009A7851">
        <w:rPr>
          <w:rFonts w:ascii="Arial" w:hAnsi="Arial" w:cs="Arial"/>
        </w:rPr>
        <w:t>th</w:t>
      </w:r>
      <w:r w:rsidR="00CD10C7">
        <w:rPr>
          <w:rFonts w:ascii="Arial" w:hAnsi="Arial" w:cs="Arial"/>
        </w:rPr>
        <w:t>e next scheduled meeting</w:t>
      </w:r>
      <w:r w:rsidRPr="00DC52CA">
        <w:rPr>
          <w:rFonts w:ascii="Arial" w:hAnsi="Arial" w:cs="Arial"/>
        </w:rPr>
        <w:t xml:space="preserve">. The </w:t>
      </w:r>
      <w:r w:rsidR="00301642">
        <w:rPr>
          <w:rFonts w:ascii="Arial" w:hAnsi="Arial" w:cs="Arial"/>
        </w:rPr>
        <w:t xml:space="preserve">NHR DARG </w:t>
      </w:r>
      <w:r w:rsidRPr="00DC52CA">
        <w:rPr>
          <w:rFonts w:ascii="Arial" w:hAnsi="Arial" w:cs="Arial"/>
        </w:rPr>
        <w:t xml:space="preserve">Chair will agree a written response, </w:t>
      </w:r>
      <w:r w:rsidR="008E0B4F">
        <w:rPr>
          <w:rFonts w:ascii="Arial" w:hAnsi="Arial" w:cs="Arial"/>
        </w:rPr>
        <w:t xml:space="preserve">regarding the DARG’s </w:t>
      </w:r>
      <w:r w:rsidR="008E0B4F" w:rsidRPr="008E0B4F">
        <w:rPr>
          <w:rFonts w:ascii="Arial" w:hAnsi="Arial" w:cs="Arial"/>
        </w:rPr>
        <w:t xml:space="preserve">decision </w:t>
      </w:r>
      <w:r w:rsidR="008E0B4F">
        <w:rPr>
          <w:rFonts w:ascii="Arial" w:hAnsi="Arial" w:cs="Arial"/>
        </w:rPr>
        <w:t xml:space="preserve">will communicate this to the data </w:t>
      </w:r>
      <w:r w:rsidR="008E0B4F" w:rsidRPr="008E0B4F">
        <w:rPr>
          <w:rFonts w:ascii="Arial" w:hAnsi="Arial" w:cs="Arial"/>
        </w:rPr>
        <w:t>Requesto</w:t>
      </w:r>
      <w:r w:rsidR="008E0B4F">
        <w:rPr>
          <w:rFonts w:ascii="Arial" w:hAnsi="Arial" w:cs="Arial"/>
        </w:rPr>
        <w:t>r</w:t>
      </w:r>
      <w:r w:rsidR="008E0B4F" w:rsidRPr="008E0B4F">
        <w:rPr>
          <w:rFonts w:ascii="Arial" w:hAnsi="Arial" w:cs="Arial"/>
        </w:rPr>
        <w:t xml:space="preserve">. </w:t>
      </w:r>
    </w:p>
    <w:p w14:paraId="758842CB" w14:textId="6207CD8A" w:rsidR="00707211" w:rsidRDefault="008E0B4F">
      <w:pPr>
        <w:rPr>
          <w:rFonts w:ascii="Arial" w:hAnsi="Arial" w:cs="Arial"/>
        </w:rPr>
      </w:pPr>
      <w:r>
        <w:rPr>
          <w:rFonts w:ascii="Arial" w:hAnsi="Arial" w:cs="Arial"/>
        </w:rPr>
        <w:t>I</w:t>
      </w:r>
      <w:r w:rsidR="0033191D">
        <w:rPr>
          <w:rFonts w:ascii="Arial" w:hAnsi="Arial" w:cs="Arial"/>
        </w:rPr>
        <w:t xml:space="preserve">f </w:t>
      </w:r>
      <w:r>
        <w:rPr>
          <w:rFonts w:ascii="Arial" w:hAnsi="Arial" w:cs="Arial"/>
        </w:rPr>
        <w:t xml:space="preserve">NHR DARG </w:t>
      </w:r>
      <w:r w:rsidR="00707211">
        <w:rPr>
          <w:rFonts w:ascii="Arial" w:hAnsi="Arial" w:cs="Arial"/>
        </w:rPr>
        <w:t>support</w:t>
      </w:r>
      <w:r>
        <w:rPr>
          <w:rFonts w:ascii="Arial" w:hAnsi="Arial" w:cs="Arial"/>
        </w:rPr>
        <w:t xml:space="preserve">s the data request this </w:t>
      </w:r>
      <w:r w:rsidR="0033191D">
        <w:rPr>
          <w:rFonts w:ascii="Arial" w:hAnsi="Arial" w:cs="Arial"/>
        </w:rPr>
        <w:t xml:space="preserve">recommendation </w:t>
      </w:r>
      <w:r w:rsidR="00B9779E">
        <w:rPr>
          <w:rFonts w:ascii="Arial" w:hAnsi="Arial" w:cs="Arial"/>
        </w:rPr>
        <w:t xml:space="preserve">will </w:t>
      </w:r>
      <w:r w:rsidR="0033191D">
        <w:rPr>
          <w:rFonts w:ascii="Arial" w:hAnsi="Arial" w:cs="Arial"/>
        </w:rPr>
        <w:t xml:space="preserve">then </w:t>
      </w:r>
      <w:proofErr w:type="spellStart"/>
      <w:r>
        <w:rPr>
          <w:rFonts w:ascii="Arial" w:hAnsi="Arial" w:cs="Arial"/>
        </w:rPr>
        <w:t>taken</w:t>
      </w:r>
      <w:proofErr w:type="spellEnd"/>
      <w:r>
        <w:rPr>
          <w:rFonts w:ascii="Arial" w:hAnsi="Arial" w:cs="Arial"/>
        </w:rPr>
        <w:t xml:space="preserve"> to the NHR Steering Committee for ratification. Following ratification of the Steering Group, this is passed to </w:t>
      </w:r>
      <w:r w:rsidR="0033191D">
        <w:rPr>
          <w:rFonts w:ascii="Arial" w:hAnsi="Arial" w:cs="Arial"/>
        </w:rPr>
        <w:t>made to NHS</w:t>
      </w:r>
      <w:r w:rsidR="00707211">
        <w:rPr>
          <w:rFonts w:ascii="Arial" w:hAnsi="Arial" w:cs="Arial"/>
        </w:rPr>
        <w:t xml:space="preserve"> </w:t>
      </w:r>
      <w:r w:rsidR="0033191D">
        <w:rPr>
          <w:rFonts w:ascii="Arial" w:hAnsi="Arial" w:cs="Arial"/>
        </w:rPr>
        <w:t>England</w:t>
      </w:r>
      <w:r w:rsidR="00707211">
        <w:rPr>
          <w:rFonts w:ascii="Arial" w:hAnsi="Arial" w:cs="Arial"/>
        </w:rPr>
        <w:t xml:space="preserve"> and NHS Improvement</w:t>
      </w:r>
      <w:r w:rsidR="0033191D" w:rsidRPr="0033191D">
        <w:rPr>
          <w:rFonts w:ascii="Arial" w:hAnsi="Arial" w:cs="Arial"/>
        </w:rPr>
        <w:t xml:space="preserve"> </w:t>
      </w:r>
      <w:r w:rsidR="0033191D">
        <w:rPr>
          <w:rFonts w:ascii="Arial" w:hAnsi="Arial" w:cs="Arial"/>
        </w:rPr>
        <w:t xml:space="preserve">for </w:t>
      </w:r>
      <w:r>
        <w:rPr>
          <w:rFonts w:ascii="Arial" w:hAnsi="Arial" w:cs="Arial"/>
        </w:rPr>
        <w:t xml:space="preserve">approval of the data request. </w:t>
      </w:r>
    </w:p>
    <w:p w14:paraId="6D9498E2" w14:textId="4F9DB056" w:rsidR="002A2DB8" w:rsidRDefault="002A2DB8">
      <w:pPr>
        <w:rPr>
          <w:rFonts w:ascii="Arial" w:hAnsi="Arial" w:cs="Arial"/>
        </w:rPr>
      </w:pPr>
      <w:r w:rsidRPr="00DC52CA">
        <w:rPr>
          <w:rFonts w:ascii="Arial" w:hAnsi="Arial" w:cs="Arial"/>
        </w:rPr>
        <w:t xml:space="preserve">The </w:t>
      </w:r>
      <w:r w:rsidR="009A7851">
        <w:rPr>
          <w:rFonts w:ascii="Arial" w:hAnsi="Arial" w:cs="Arial"/>
        </w:rPr>
        <w:t xml:space="preserve">chair of the NHR DARG </w:t>
      </w:r>
      <w:r w:rsidRPr="00DC52CA">
        <w:rPr>
          <w:rFonts w:ascii="Arial" w:hAnsi="Arial" w:cs="Arial"/>
        </w:rPr>
        <w:t xml:space="preserve">will report back </w:t>
      </w:r>
      <w:r w:rsidR="00CD10C7">
        <w:rPr>
          <w:rFonts w:ascii="Arial" w:hAnsi="Arial" w:cs="Arial"/>
        </w:rPr>
        <w:t xml:space="preserve">on approved </w:t>
      </w:r>
      <w:r w:rsidR="00301642">
        <w:rPr>
          <w:rFonts w:ascii="Arial" w:hAnsi="Arial" w:cs="Arial"/>
        </w:rPr>
        <w:t xml:space="preserve">and rejected </w:t>
      </w:r>
      <w:r w:rsidR="00CD10C7">
        <w:rPr>
          <w:rFonts w:ascii="Arial" w:hAnsi="Arial" w:cs="Arial"/>
        </w:rPr>
        <w:t xml:space="preserve">data requests </w:t>
      </w:r>
      <w:r w:rsidRPr="00DC52CA">
        <w:rPr>
          <w:rFonts w:ascii="Arial" w:hAnsi="Arial" w:cs="Arial"/>
        </w:rPr>
        <w:t xml:space="preserve">to the </w:t>
      </w:r>
      <w:r w:rsidR="00301642">
        <w:rPr>
          <w:rFonts w:ascii="Arial" w:hAnsi="Arial" w:cs="Arial"/>
        </w:rPr>
        <w:t>NHR S</w:t>
      </w:r>
      <w:r w:rsidR="009A7851">
        <w:rPr>
          <w:rFonts w:ascii="Arial" w:hAnsi="Arial" w:cs="Arial"/>
        </w:rPr>
        <w:t xml:space="preserve">teering </w:t>
      </w:r>
      <w:r w:rsidRPr="00DC52CA">
        <w:rPr>
          <w:rFonts w:ascii="Arial" w:hAnsi="Arial" w:cs="Arial"/>
        </w:rPr>
        <w:t xml:space="preserve">Committee </w:t>
      </w:r>
      <w:r w:rsidR="00CD10C7">
        <w:rPr>
          <w:rFonts w:ascii="Arial" w:hAnsi="Arial" w:cs="Arial"/>
        </w:rPr>
        <w:t xml:space="preserve">on </w:t>
      </w:r>
      <w:r w:rsidR="009A7851">
        <w:rPr>
          <w:rFonts w:ascii="Arial" w:hAnsi="Arial" w:cs="Arial"/>
        </w:rPr>
        <w:t>a quarterly basis.</w:t>
      </w:r>
    </w:p>
    <w:p w14:paraId="6F82AF67" w14:textId="303316BD" w:rsidR="00A12513" w:rsidRPr="00DC52CA" w:rsidRDefault="00A12513">
      <w:pPr>
        <w:rPr>
          <w:rFonts w:ascii="Arial" w:hAnsi="Arial" w:cs="Arial"/>
        </w:rPr>
      </w:pPr>
      <w:r>
        <w:rPr>
          <w:rFonts w:ascii="Arial" w:hAnsi="Arial" w:cs="Arial"/>
        </w:rPr>
        <w:t xml:space="preserve">In certain circumstances organisations, for example, other ‘executive agencies of the Department of Health and Social Care’ or ‘Arm’s Length Bodies,’ may contact NHSE directly regarding a request for data from the NHR. In those circumstances, NHSE will communicate directly with the data requestors but </w:t>
      </w:r>
      <w:r w:rsidR="009F4334">
        <w:rPr>
          <w:rFonts w:ascii="Arial" w:hAnsi="Arial" w:cs="Arial"/>
        </w:rPr>
        <w:t xml:space="preserve">will inform </w:t>
      </w:r>
      <w:r>
        <w:rPr>
          <w:rFonts w:ascii="Arial" w:hAnsi="Arial" w:cs="Arial"/>
        </w:rPr>
        <w:t xml:space="preserve">the NHR DARG </w:t>
      </w:r>
      <w:r w:rsidR="009F4334">
        <w:rPr>
          <w:rFonts w:ascii="Arial" w:hAnsi="Arial" w:cs="Arial"/>
        </w:rPr>
        <w:t xml:space="preserve">of the outcome of the data request </w:t>
      </w:r>
      <w:r>
        <w:rPr>
          <w:rFonts w:ascii="Arial" w:hAnsi="Arial" w:cs="Arial"/>
        </w:rPr>
        <w:t>and ask MDSAS Ltd to add th</w:t>
      </w:r>
      <w:r w:rsidR="009F4334">
        <w:rPr>
          <w:rFonts w:ascii="Arial" w:hAnsi="Arial" w:cs="Arial"/>
        </w:rPr>
        <w:t>ose</w:t>
      </w:r>
      <w:r>
        <w:rPr>
          <w:rFonts w:ascii="Arial" w:hAnsi="Arial" w:cs="Arial"/>
        </w:rPr>
        <w:t xml:space="preserve"> approved to be added to the ‘live’ log.</w:t>
      </w:r>
    </w:p>
    <w:p w14:paraId="25913424" w14:textId="77777777" w:rsidR="00A12513" w:rsidRDefault="00A12513">
      <w:pPr>
        <w:rPr>
          <w:rFonts w:ascii="Arial" w:hAnsi="Arial" w:cs="Arial"/>
          <w:b/>
          <w:bCs/>
        </w:rPr>
      </w:pPr>
    </w:p>
    <w:p w14:paraId="36ABD214" w14:textId="77777777" w:rsidR="002A28DB" w:rsidRDefault="002A28DB">
      <w:pPr>
        <w:rPr>
          <w:rFonts w:ascii="Arial" w:hAnsi="Arial" w:cs="Arial"/>
          <w:b/>
          <w:bCs/>
        </w:rPr>
      </w:pPr>
    </w:p>
    <w:p w14:paraId="59FB320F" w14:textId="77777777" w:rsidR="002A28DB" w:rsidRDefault="002A28DB">
      <w:pPr>
        <w:rPr>
          <w:rFonts w:ascii="Arial" w:hAnsi="Arial" w:cs="Arial"/>
          <w:b/>
          <w:bCs/>
        </w:rPr>
      </w:pPr>
    </w:p>
    <w:p w14:paraId="13DCF832" w14:textId="6F8EF288" w:rsidR="002A2DB8" w:rsidRPr="00DC52CA" w:rsidRDefault="002A2DB8">
      <w:pPr>
        <w:rPr>
          <w:rFonts w:ascii="Arial" w:hAnsi="Arial" w:cs="Arial"/>
          <w:b/>
          <w:bCs/>
        </w:rPr>
      </w:pPr>
      <w:r w:rsidRPr="00DC52CA">
        <w:rPr>
          <w:rFonts w:ascii="Arial" w:hAnsi="Arial" w:cs="Arial"/>
          <w:b/>
          <w:bCs/>
        </w:rPr>
        <w:lastRenderedPageBreak/>
        <w:t xml:space="preserve">Turnaround time </w:t>
      </w:r>
    </w:p>
    <w:p w14:paraId="61A153EA" w14:textId="2A297505" w:rsidR="002A2DB8" w:rsidRPr="00DC52CA" w:rsidRDefault="002A2DB8">
      <w:pPr>
        <w:rPr>
          <w:rFonts w:ascii="Arial" w:hAnsi="Arial" w:cs="Arial"/>
        </w:rPr>
      </w:pPr>
      <w:r w:rsidRPr="00DC52CA">
        <w:rPr>
          <w:rFonts w:ascii="Arial" w:hAnsi="Arial" w:cs="Arial"/>
        </w:rPr>
        <w:t xml:space="preserve">The </w:t>
      </w:r>
      <w:r w:rsidR="001F3D09" w:rsidRPr="00DC52CA">
        <w:rPr>
          <w:rFonts w:ascii="Arial" w:hAnsi="Arial" w:cs="Arial"/>
        </w:rPr>
        <w:t>NHR DARG</w:t>
      </w:r>
      <w:r w:rsidRPr="00DC52CA">
        <w:rPr>
          <w:rFonts w:ascii="Arial" w:hAnsi="Arial" w:cs="Arial"/>
        </w:rPr>
        <w:t xml:space="preserve"> </w:t>
      </w:r>
      <w:r w:rsidR="00A12513">
        <w:rPr>
          <w:rFonts w:ascii="Arial" w:hAnsi="Arial" w:cs="Arial"/>
        </w:rPr>
        <w:t xml:space="preserve">and NHSE </w:t>
      </w:r>
      <w:r w:rsidRPr="00DC52CA">
        <w:rPr>
          <w:rFonts w:ascii="Arial" w:hAnsi="Arial" w:cs="Arial"/>
        </w:rPr>
        <w:t xml:space="preserve">will endeavour to provide the requestor with a decision within </w:t>
      </w:r>
      <w:r w:rsidR="00A12513" w:rsidRPr="00A12513">
        <w:rPr>
          <w:rFonts w:ascii="Arial" w:hAnsi="Arial" w:cs="Arial"/>
        </w:rPr>
        <w:t xml:space="preserve">eight </w:t>
      </w:r>
      <w:r w:rsidRPr="00A12513">
        <w:rPr>
          <w:rFonts w:ascii="Arial" w:hAnsi="Arial" w:cs="Arial"/>
        </w:rPr>
        <w:t>weeks of</w:t>
      </w:r>
      <w:r w:rsidRPr="00DC52CA">
        <w:rPr>
          <w:rFonts w:ascii="Arial" w:hAnsi="Arial" w:cs="Arial"/>
        </w:rPr>
        <w:t xml:space="preserve"> receipt of </w:t>
      </w:r>
      <w:r w:rsidR="00A12513">
        <w:rPr>
          <w:rFonts w:ascii="Arial" w:hAnsi="Arial" w:cs="Arial"/>
        </w:rPr>
        <w:t>an accepted completed</w:t>
      </w:r>
      <w:r w:rsidRPr="00DC52CA">
        <w:rPr>
          <w:rFonts w:ascii="Arial" w:hAnsi="Arial" w:cs="Arial"/>
        </w:rPr>
        <w:t xml:space="preserve"> </w:t>
      </w:r>
      <w:r w:rsidR="00A12513">
        <w:rPr>
          <w:rFonts w:ascii="Arial" w:hAnsi="Arial" w:cs="Arial"/>
        </w:rPr>
        <w:t xml:space="preserve">data access </w:t>
      </w:r>
      <w:r w:rsidRPr="00DC52CA">
        <w:rPr>
          <w:rFonts w:ascii="Arial" w:hAnsi="Arial" w:cs="Arial"/>
        </w:rPr>
        <w:t>request</w:t>
      </w:r>
      <w:r w:rsidR="00A12513">
        <w:rPr>
          <w:rFonts w:ascii="Arial" w:hAnsi="Arial" w:cs="Arial"/>
        </w:rPr>
        <w:t xml:space="preserve"> form</w:t>
      </w:r>
      <w:r w:rsidRPr="00DC52CA">
        <w:rPr>
          <w:rFonts w:ascii="Arial" w:hAnsi="Arial" w:cs="Arial"/>
        </w:rPr>
        <w:t xml:space="preserve">. Data will be provided eight weeks after the original request as a minimum. The resources of the Registry team are finite, and requestors should </w:t>
      </w:r>
      <w:proofErr w:type="gramStart"/>
      <w:r w:rsidRPr="00DC52CA">
        <w:rPr>
          <w:rFonts w:ascii="Arial" w:hAnsi="Arial" w:cs="Arial"/>
        </w:rPr>
        <w:t>plan ahead</w:t>
      </w:r>
      <w:proofErr w:type="gramEnd"/>
      <w:r w:rsidRPr="00DC52CA">
        <w:rPr>
          <w:rFonts w:ascii="Arial" w:hAnsi="Arial" w:cs="Arial"/>
        </w:rPr>
        <w:t xml:space="preserve"> to allow the maximum possible time for processing data requests. </w:t>
      </w:r>
      <w:r w:rsidR="00707211">
        <w:rPr>
          <w:rFonts w:ascii="Arial" w:hAnsi="Arial" w:cs="Arial"/>
        </w:rPr>
        <w:t>In periods of increased workload for the team, this timeline may be subject to change however, the requester will be informed on any delays.</w:t>
      </w:r>
    </w:p>
    <w:p w14:paraId="1A41194F" w14:textId="77777777" w:rsidR="00A41152" w:rsidRDefault="00A41152">
      <w:pPr>
        <w:rPr>
          <w:rFonts w:ascii="Arial" w:hAnsi="Arial" w:cs="Arial"/>
          <w:b/>
          <w:bCs/>
        </w:rPr>
      </w:pPr>
    </w:p>
    <w:p w14:paraId="34CAE514" w14:textId="2A585852" w:rsidR="002A2DB8" w:rsidRPr="00DC52CA" w:rsidRDefault="002A2DB8">
      <w:pPr>
        <w:rPr>
          <w:rFonts w:ascii="Arial" w:hAnsi="Arial" w:cs="Arial"/>
          <w:b/>
          <w:bCs/>
        </w:rPr>
      </w:pPr>
      <w:r w:rsidRPr="00DC52CA">
        <w:rPr>
          <w:rFonts w:ascii="Arial" w:hAnsi="Arial" w:cs="Arial"/>
          <w:b/>
          <w:bCs/>
        </w:rPr>
        <w:t xml:space="preserve">Data sharing agreement </w:t>
      </w:r>
    </w:p>
    <w:p w14:paraId="3250FB1B" w14:textId="100CBAB1" w:rsidR="002A2DB8" w:rsidRPr="00DC52CA" w:rsidRDefault="002A2DB8">
      <w:pPr>
        <w:rPr>
          <w:rFonts w:ascii="Arial" w:hAnsi="Arial" w:cs="Arial"/>
        </w:rPr>
      </w:pPr>
      <w:r w:rsidRPr="00DC52CA">
        <w:rPr>
          <w:rFonts w:ascii="Arial" w:hAnsi="Arial" w:cs="Arial"/>
        </w:rPr>
        <w:t>Once approval has been given, the request</w:t>
      </w:r>
      <w:r w:rsidR="00A12513">
        <w:rPr>
          <w:rFonts w:ascii="Arial" w:hAnsi="Arial" w:cs="Arial"/>
        </w:rPr>
        <w:t>o</w:t>
      </w:r>
      <w:r w:rsidRPr="00DC52CA">
        <w:rPr>
          <w:rFonts w:ascii="Arial" w:hAnsi="Arial" w:cs="Arial"/>
        </w:rPr>
        <w:t xml:space="preserve">r(s) and the </w:t>
      </w:r>
      <w:r w:rsidR="00A12513">
        <w:rPr>
          <w:rFonts w:ascii="Arial" w:hAnsi="Arial" w:cs="Arial"/>
        </w:rPr>
        <w:t xml:space="preserve">lead named requestor on the access request form </w:t>
      </w:r>
      <w:r w:rsidRPr="00DC52CA">
        <w:rPr>
          <w:rFonts w:ascii="Arial" w:hAnsi="Arial" w:cs="Arial"/>
        </w:rPr>
        <w:t>will be asked to sign a data sharing agreement. Data will not be extracted until a signed copy of this agreement has been returned to</w:t>
      </w:r>
      <w:r w:rsidR="00A12513">
        <w:rPr>
          <w:rFonts w:ascii="Arial" w:hAnsi="Arial" w:cs="Arial"/>
        </w:rPr>
        <w:t xml:space="preserve"> NHSE</w:t>
      </w:r>
      <w:r w:rsidR="00CD10C7">
        <w:rPr>
          <w:rFonts w:ascii="Arial" w:hAnsi="Arial" w:cs="Arial"/>
        </w:rPr>
        <w:t>.</w:t>
      </w:r>
    </w:p>
    <w:p w14:paraId="1A38E3DD" w14:textId="77777777" w:rsidR="00DE79D7" w:rsidRDefault="00DE79D7">
      <w:pPr>
        <w:rPr>
          <w:rFonts w:ascii="Arial" w:hAnsi="Arial" w:cs="Arial"/>
          <w:b/>
          <w:bCs/>
        </w:rPr>
      </w:pPr>
    </w:p>
    <w:p w14:paraId="3B9B40AF" w14:textId="3ACE5FAB" w:rsidR="00330617" w:rsidRPr="00DC52CA" w:rsidRDefault="002A2DB8">
      <w:pPr>
        <w:rPr>
          <w:rFonts w:ascii="Arial" w:hAnsi="Arial" w:cs="Arial"/>
          <w:b/>
          <w:bCs/>
        </w:rPr>
      </w:pPr>
      <w:r w:rsidRPr="00DC52CA">
        <w:rPr>
          <w:rFonts w:ascii="Arial" w:hAnsi="Arial" w:cs="Arial"/>
          <w:b/>
          <w:bCs/>
        </w:rPr>
        <w:t xml:space="preserve">Steering Committee requests </w:t>
      </w:r>
    </w:p>
    <w:p w14:paraId="3574A7C3" w14:textId="19C21198" w:rsidR="00330617" w:rsidRPr="00DC52CA" w:rsidRDefault="002A2DB8">
      <w:pPr>
        <w:rPr>
          <w:rFonts w:ascii="Arial" w:hAnsi="Arial" w:cs="Arial"/>
        </w:rPr>
      </w:pPr>
      <w:r w:rsidRPr="00DC52CA">
        <w:rPr>
          <w:rFonts w:ascii="Arial" w:hAnsi="Arial" w:cs="Arial"/>
        </w:rPr>
        <w:t xml:space="preserve">Where a member of the Steering Committee, </w:t>
      </w:r>
      <w:r w:rsidR="001A2C11" w:rsidRPr="00DC52CA">
        <w:rPr>
          <w:rFonts w:ascii="Arial" w:hAnsi="Arial" w:cs="Arial"/>
        </w:rPr>
        <w:t>NHR DARG</w:t>
      </w:r>
      <w:r w:rsidRPr="00DC52CA">
        <w:rPr>
          <w:rFonts w:ascii="Arial" w:hAnsi="Arial" w:cs="Arial"/>
        </w:rPr>
        <w:t xml:space="preserve"> or </w:t>
      </w:r>
      <w:r w:rsidR="00330617" w:rsidRPr="00DC52CA">
        <w:rPr>
          <w:rFonts w:ascii="Arial" w:hAnsi="Arial" w:cs="Arial"/>
        </w:rPr>
        <w:t xml:space="preserve">NHR </w:t>
      </w:r>
      <w:r w:rsidRPr="00DC52CA">
        <w:rPr>
          <w:rFonts w:ascii="Arial" w:hAnsi="Arial" w:cs="Arial"/>
        </w:rPr>
        <w:t xml:space="preserve">is a member of the Research team, they must be </w:t>
      </w:r>
      <w:r w:rsidR="00DE79D7">
        <w:rPr>
          <w:rFonts w:ascii="Arial" w:hAnsi="Arial" w:cs="Arial"/>
        </w:rPr>
        <w:t xml:space="preserve">named </w:t>
      </w:r>
      <w:r w:rsidRPr="00DC52CA">
        <w:rPr>
          <w:rFonts w:ascii="Arial" w:hAnsi="Arial" w:cs="Arial"/>
        </w:rPr>
        <w:t>on the Data Request form. Th</w:t>
      </w:r>
      <w:r w:rsidR="001A2C11" w:rsidRPr="00DC52CA">
        <w:rPr>
          <w:rFonts w:ascii="Arial" w:hAnsi="Arial" w:cs="Arial"/>
        </w:rPr>
        <w:t xml:space="preserve">is member(s) will </w:t>
      </w:r>
      <w:r w:rsidRPr="00DC52CA">
        <w:rPr>
          <w:rFonts w:ascii="Arial" w:hAnsi="Arial" w:cs="Arial"/>
        </w:rPr>
        <w:t xml:space="preserve">not </w:t>
      </w:r>
      <w:r w:rsidR="001A2C11" w:rsidRPr="00DC52CA">
        <w:rPr>
          <w:rFonts w:ascii="Arial" w:hAnsi="Arial" w:cs="Arial"/>
        </w:rPr>
        <w:t xml:space="preserve">be </w:t>
      </w:r>
      <w:r w:rsidRPr="00DC52CA">
        <w:rPr>
          <w:rFonts w:ascii="Arial" w:hAnsi="Arial" w:cs="Arial"/>
        </w:rPr>
        <w:t>include</w:t>
      </w:r>
      <w:r w:rsidR="001A2C11" w:rsidRPr="00DC52CA">
        <w:rPr>
          <w:rFonts w:ascii="Arial" w:hAnsi="Arial" w:cs="Arial"/>
        </w:rPr>
        <w:t>d</w:t>
      </w:r>
      <w:r w:rsidRPr="00DC52CA">
        <w:rPr>
          <w:rFonts w:ascii="Arial" w:hAnsi="Arial" w:cs="Arial"/>
        </w:rPr>
        <w:t xml:space="preserve"> in the evaluation process, and the final decision will be communicated as per the usual process for external requesters. </w:t>
      </w:r>
    </w:p>
    <w:p w14:paraId="6AFEDEBB" w14:textId="77777777" w:rsidR="00DE79D7" w:rsidRDefault="00DE79D7">
      <w:pPr>
        <w:rPr>
          <w:rFonts w:ascii="Arial" w:hAnsi="Arial" w:cs="Arial"/>
          <w:b/>
          <w:bCs/>
        </w:rPr>
      </w:pPr>
    </w:p>
    <w:p w14:paraId="7896B125" w14:textId="3B41CF39" w:rsidR="00DE79D7" w:rsidRDefault="00DE79D7">
      <w:pPr>
        <w:rPr>
          <w:rFonts w:ascii="Arial" w:hAnsi="Arial" w:cs="Arial"/>
          <w:b/>
          <w:bCs/>
        </w:rPr>
      </w:pPr>
      <w:r>
        <w:rPr>
          <w:rFonts w:ascii="Arial" w:hAnsi="Arial" w:cs="Arial"/>
          <w:b/>
          <w:bCs/>
        </w:rPr>
        <w:t xml:space="preserve">Data Controller and Chair’s </w:t>
      </w:r>
      <w:r w:rsidR="002A2DB8" w:rsidRPr="00DC52CA">
        <w:rPr>
          <w:rFonts w:ascii="Arial" w:hAnsi="Arial" w:cs="Arial"/>
          <w:b/>
          <w:bCs/>
        </w:rPr>
        <w:t xml:space="preserve">action </w:t>
      </w:r>
    </w:p>
    <w:p w14:paraId="71BEE3FF" w14:textId="227DD776" w:rsidR="00330617" w:rsidRDefault="00DE79D7">
      <w:pPr>
        <w:rPr>
          <w:rFonts w:ascii="Arial" w:hAnsi="Arial" w:cs="Arial"/>
        </w:rPr>
      </w:pPr>
      <w:r>
        <w:rPr>
          <w:rFonts w:ascii="Arial" w:hAnsi="Arial" w:cs="Arial"/>
        </w:rPr>
        <w:t xml:space="preserve">NHSE will assess </w:t>
      </w:r>
      <w:r w:rsidR="002A2DB8" w:rsidRPr="00DC52CA">
        <w:rPr>
          <w:rFonts w:ascii="Arial" w:hAnsi="Arial" w:cs="Arial"/>
        </w:rPr>
        <w:t>request</w:t>
      </w:r>
      <w:r>
        <w:rPr>
          <w:rFonts w:ascii="Arial" w:hAnsi="Arial" w:cs="Arial"/>
        </w:rPr>
        <w:t>s</w:t>
      </w:r>
      <w:r w:rsidR="002A2DB8" w:rsidRPr="00DC52CA">
        <w:rPr>
          <w:rFonts w:ascii="Arial" w:hAnsi="Arial" w:cs="Arial"/>
        </w:rPr>
        <w:t xml:space="preserve"> for aggregated data</w:t>
      </w:r>
      <w:r>
        <w:rPr>
          <w:rFonts w:ascii="Arial" w:hAnsi="Arial" w:cs="Arial"/>
        </w:rPr>
        <w:t xml:space="preserve">. The Chair of the NHR DARG may forward </w:t>
      </w:r>
      <w:r w:rsidR="002A2DB8" w:rsidRPr="00DC52CA">
        <w:rPr>
          <w:rFonts w:ascii="Arial" w:hAnsi="Arial" w:cs="Arial"/>
        </w:rPr>
        <w:t xml:space="preserve">resubmission </w:t>
      </w:r>
      <w:proofErr w:type="gramStart"/>
      <w:r w:rsidR="002A2DB8" w:rsidRPr="00DC52CA">
        <w:rPr>
          <w:rFonts w:ascii="Arial" w:hAnsi="Arial" w:cs="Arial"/>
        </w:rPr>
        <w:t>as a result of</w:t>
      </w:r>
      <w:proofErr w:type="gramEnd"/>
      <w:r w:rsidR="002A2DB8" w:rsidRPr="00DC52CA">
        <w:rPr>
          <w:rFonts w:ascii="Arial" w:hAnsi="Arial" w:cs="Arial"/>
        </w:rPr>
        <w:t xml:space="preserve"> feedback from the </w:t>
      </w:r>
      <w:r w:rsidR="00CD10C7">
        <w:rPr>
          <w:rFonts w:ascii="Arial" w:hAnsi="Arial" w:cs="Arial"/>
        </w:rPr>
        <w:t xml:space="preserve">NHR NARG </w:t>
      </w:r>
      <w:r w:rsidR="002A2DB8" w:rsidRPr="00DC52CA">
        <w:rPr>
          <w:rFonts w:ascii="Arial" w:hAnsi="Arial" w:cs="Arial"/>
        </w:rPr>
        <w:t>that now clearly meets the requirements</w:t>
      </w:r>
      <w:r>
        <w:rPr>
          <w:rFonts w:ascii="Arial" w:hAnsi="Arial" w:cs="Arial"/>
        </w:rPr>
        <w:t xml:space="preserve"> directly to NHSE for approval. A</w:t>
      </w:r>
      <w:r w:rsidR="002A2DB8" w:rsidRPr="00DC52CA">
        <w:rPr>
          <w:rFonts w:ascii="Arial" w:hAnsi="Arial" w:cs="Arial"/>
        </w:rPr>
        <w:t xml:space="preserve">mendment to a request previously </w:t>
      </w:r>
      <w:r w:rsidR="00F667AF">
        <w:rPr>
          <w:rFonts w:ascii="Arial" w:hAnsi="Arial" w:cs="Arial"/>
        </w:rPr>
        <w:t>recommended</w:t>
      </w:r>
      <w:r w:rsidR="002A2DB8" w:rsidRPr="00DC52CA">
        <w:rPr>
          <w:rFonts w:ascii="Arial" w:hAnsi="Arial" w:cs="Arial"/>
        </w:rPr>
        <w:t xml:space="preserve"> by the </w:t>
      </w:r>
      <w:r w:rsidR="001A2C11" w:rsidRPr="00DC52CA">
        <w:rPr>
          <w:rFonts w:ascii="Arial" w:hAnsi="Arial" w:cs="Arial"/>
        </w:rPr>
        <w:t>NH</w:t>
      </w:r>
      <w:r w:rsidR="00F667AF">
        <w:rPr>
          <w:rFonts w:ascii="Arial" w:hAnsi="Arial" w:cs="Arial"/>
        </w:rPr>
        <w:t>R D</w:t>
      </w:r>
      <w:r w:rsidR="001A2C11" w:rsidRPr="00DC52CA">
        <w:rPr>
          <w:rFonts w:ascii="Arial" w:hAnsi="Arial" w:cs="Arial"/>
        </w:rPr>
        <w:t>ARG</w:t>
      </w:r>
      <w:r w:rsidR="00F667AF">
        <w:rPr>
          <w:rFonts w:ascii="Arial" w:hAnsi="Arial" w:cs="Arial"/>
        </w:rPr>
        <w:t xml:space="preserve"> and approved by NHSE</w:t>
      </w:r>
      <w:r>
        <w:rPr>
          <w:rFonts w:ascii="Arial" w:hAnsi="Arial" w:cs="Arial"/>
        </w:rPr>
        <w:t xml:space="preserve"> may also be assessed by the chair and forward this directly to NHSE for approval</w:t>
      </w:r>
      <w:r w:rsidR="001A2C11" w:rsidRPr="00DC52CA">
        <w:rPr>
          <w:rFonts w:ascii="Arial" w:hAnsi="Arial" w:cs="Arial"/>
        </w:rPr>
        <w:t>.</w:t>
      </w:r>
      <w:r w:rsidR="002A2DB8" w:rsidRPr="00DC52CA">
        <w:rPr>
          <w:rFonts w:ascii="Arial" w:hAnsi="Arial" w:cs="Arial"/>
        </w:rPr>
        <w:t xml:space="preserve"> </w:t>
      </w:r>
      <w:r>
        <w:rPr>
          <w:rFonts w:ascii="Arial" w:hAnsi="Arial" w:cs="Arial"/>
        </w:rPr>
        <w:t>All</w:t>
      </w:r>
      <w:r w:rsidR="002A2DB8" w:rsidRPr="00DC52CA">
        <w:rPr>
          <w:rFonts w:ascii="Arial" w:hAnsi="Arial" w:cs="Arial"/>
        </w:rPr>
        <w:t xml:space="preserve"> decision</w:t>
      </w:r>
      <w:r>
        <w:rPr>
          <w:rFonts w:ascii="Arial" w:hAnsi="Arial" w:cs="Arial"/>
        </w:rPr>
        <w:t>s</w:t>
      </w:r>
      <w:r w:rsidR="002A2DB8" w:rsidRPr="00DC52CA">
        <w:rPr>
          <w:rFonts w:ascii="Arial" w:hAnsi="Arial" w:cs="Arial"/>
        </w:rPr>
        <w:t xml:space="preserve"> will be documented and reported back to the </w:t>
      </w:r>
      <w:r w:rsidR="00CD10C7">
        <w:rPr>
          <w:rFonts w:ascii="Arial" w:hAnsi="Arial" w:cs="Arial"/>
        </w:rPr>
        <w:t xml:space="preserve">NHR DARG </w:t>
      </w:r>
      <w:r w:rsidR="002A2DB8" w:rsidRPr="00DC52CA">
        <w:rPr>
          <w:rFonts w:ascii="Arial" w:hAnsi="Arial" w:cs="Arial"/>
        </w:rPr>
        <w:t>as part of the Data Request Overview standing agenda item</w:t>
      </w:r>
      <w:r w:rsidR="00A51CC6">
        <w:rPr>
          <w:rFonts w:ascii="Arial" w:hAnsi="Arial" w:cs="Arial"/>
        </w:rPr>
        <w:t xml:space="preserve"> and MDSAS Ltd will be asked to update the ‘live</w:t>
      </w:r>
      <w:r w:rsidR="00A41152">
        <w:rPr>
          <w:rFonts w:ascii="Arial" w:hAnsi="Arial" w:cs="Arial"/>
        </w:rPr>
        <w:t>’</w:t>
      </w:r>
      <w:r w:rsidR="00A51CC6">
        <w:rPr>
          <w:rFonts w:ascii="Arial" w:hAnsi="Arial" w:cs="Arial"/>
        </w:rPr>
        <w:t xml:space="preserve"> log as appropriate</w:t>
      </w:r>
      <w:r w:rsidR="00CD10C7">
        <w:rPr>
          <w:rFonts w:ascii="Arial" w:hAnsi="Arial" w:cs="Arial"/>
        </w:rPr>
        <w:t xml:space="preserve">. </w:t>
      </w:r>
      <w:r w:rsidR="002A2DB8" w:rsidRPr="00DC52CA">
        <w:rPr>
          <w:rFonts w:ascii="Arial" w:hAnsi="Arial" w:cs="Arial"/>
        </w:rPr>
        <w:t xml:space="preserve">Where the </w:t>
      </w:r>
      <w:r w:rsidR="00A51CC6">
        <w:rPr>
          <w:rFonts w:ascii="Arial" w:hAnsi="Arial" w:cs="Arial"/>
        </w:rPr>
        <w:t>C</w:t>
      </w:r>
      <w:r w:rsidR="002A2DB8" w:rsidRPr="00DC52CA">
        <w:rPr>
          <w:rFonts w:ascii="Arial" w:hAnsi="Arial" w:cs="Arial"/>
        </w:rPr>
        <w:t xml:space="preserve">hair </w:t>
      </w:r>
      <w:r w:rsidR="00A51CC6">
        <w:rPr>
          <w:rFonts w:ascii="Arial" w:hAnsi="Arial" w:cs="Arial"/>
        </w:rPr>
        <w:t>is</w:t>
      </w:r>
      <w:r w:rsidR="002A2DB8" w:rsidRPr="00DC52CA">
        <w:rPr>
          <w:rFonts w:ascii="Arial" w:hAnsi="Arial" w:cs="Arial"/>
        </w:rPr>
        <w:t xml:space="preserve"> a member of the requesting research team, Chair’s action will</w:t>
      </w:r>
      <w:r w:rsidR="00A51CC6">
        <w:rPr>
          <w:rFonts w:ascii="Arial" w:hAnsi="Arial" w:cs="Arial"/>
        </w:rPr>
        <w:t xml:space="preserve"> not</w:t>
      </w:r>
      <w:r w:rsidR="002A2DB8" w:rsidRPr="00DC52CA">
        <w:rPr>
          <w:rFonts w:ascii="Arial" w:hAnsi="Arial" w:cs="Arial"/>
        </w:rPr>
        <w:t xml:space="preserve"> be taken</w:t>
      </w:r>
      <w:r w:rsidR="00A51CC6">
        <w:rPr>
          <w:rFonts w:ascii="Arial" w:hAnsi="Arial" w:cs="Arial"/>
        </w:rPr>
        <w:t>, the requests will be dealt with directly by NHSE.</w:t>
      </w:r>
    </w:p>
    <w:p w14:paraId="243126BF" w14:textId="0CA83C37" w:rsidR="00A51CC6" w:rsidRDefault="00A51CC6">
      <w:pPr>
        <w:rPr>
          <w:rFonts w:ascii="Arial" w:hAnsi="Arial" w:cs="Arial"/>
        </w:rPr>
      </w:pPr>
    </w:p>
    <w:p w14:paraId="1BAFAE26" w14:textId="507A4482" w:rsidR="00330617" w:rsidRPr="00DC52CA" w:rsidRDefault="00A51CC6">
      <w:pPr>
        <w:rPr>
          <w:rFonts w:ascii="Arial" w:hAnsi="Arial" w:cs="Arial"/>
          <w:b/>
          <w:bCs/>
        </w:rPr>
      </w:pPr>
      <w:r>
        <w:rPr>
          <w:rFonts w:ascii="Arial" w:hAnsi="Arial" w:cs="Arial"/>
          <w:b/>
          <w:bCs/>
        </w:rPr>
        <w:t>Interpretation</w:t>
      </w:r>
      <w:r w:rsidR="00A41152">
        <w:rPr>
          <w:rFonts w:ascii="Arial" w:hAnsi="Arial" w:cs="Arial"/>
          <w:b/>
          <w:bCs/>
        </w:rPr>
        <w:t xml:space="preserve"> of data</w:t>
      </w:r>
      <w:r>
        <w:rPr>
          <w:rFonts w:ascii="Arial" w:hAnsi="Arial" w:cs="Arial"/>
          <w:b/>
          <w:bCs/>
        </w:rPr>
        <w:t>, publication and p</w:t>
      </w:r>
      <w:r w:rsidR="002A2DB8" w:rsidRPr="00DC52CA">
        <w:rPr>
          <w:rFonts w:ascii="Arial" w:hAnsi="Arial" w:cs="Arial"/>
          <w:b/>
          <w:bCs/>
        </w:rPr>
        <w:t xml:space="preserve">roject completion </w:t>
      </w:r>
    </w:p>
    <w:p w14:paraId="3D061845" w14:textId="59DFFD47" w:rsidR="002A2DB8" w:rsidRDefault="00A51CC6">
      <w:pPr>
        <w:rPr>
          <w:rFonts w:ascii="Arial" w:hAnsi="Arial" w:cs="Arial"/>
        </w:rPr>
      </w:pPr>
      <w:r>
        <w:rPr>
          <w:rFonts w:ascii="Arial" w:hAnsi="Arial" w:cs="Arial"/>
        </w:rPr>
        <w:t xml:space="preserve">Terms and conditions for the usage of data, their interpretation, intention to publish data and destruction of data will be covered in the Terms and Conditions of each Data Sharing Agreement (DSA). These will be set prior to signing the DSA and any release of data. </w:t>
      </w:r>
    </w:p>
    <w:p w14:paraId="010479D1" w14:textId="77777777" w:rsidR="00A51CC6" w:rsidRDefault="00A51CC6">
      <w:pPr>
        <w:rPr>
          <w:rFonts w:ascii="Arial" w:hAnsi="Arial" w:cs="Arial"/>
        </w:rPr>
      </w:pPr>
    </w:p>
    <w:p w14:paraId="1517E1EE" w14:textId="50BF8FC6" w:rsidR="00A51CC6" w:rsidRDefault="00A51CC6">
      <w:pPr>
        <w:rPr>
          <w:rFonts w:ascii="Arial" w:hAnsi="Arial" w:cs="Arial"/>
          <w:b/>
          <w:bCs/>
        </w:rPr>
      </w:pPr>
    </w:p>
    <w:p w14:paraId="1493C963" w14:textId="77777777" w:rsidR="002A28DB" w:rsidRDefault="002A28DB">
      <w:pPr>
        <w:rPr>
          <w:rFonts w:ascii="Arial" w:hAnsi="Arial" w:cs="Arial"/>
          <w:b/>
          <w:bCs/>
        </w:rPr>
      </w:pPr>
    </w:p>
    <w:p w14:paraId="75B44FED" w14:textId="14BC3D99" w:rsidR="00CA4BD8" w:rsidRPr="00AD1917" w:rsidRDefault="00CA4BD8">
      <w:pPr>
        <w:rPr>
          <w:rFonts w:ascii="Arial" w:hAnsi="Arial" w:cs="Arial"/>
          <w:b/>
          <w:bCs/>
        </w:rPr>
      </w:pPr>
      <w:r w:rsidRPr="00AD1917">
        <w:rPr>
          <w:rFonts w:ascii="Arial" w:hAnsi="Arial" w:cs="Arial"/>
          <w:b/>
          <w:bCs/>
        </w:rPr>
        <w:lastRenderedPageBreak/>
        <w:t>Appendix 1</w:t>
      </w:r>
    </w:p>
    <w:p w14:paraId="69A45E8C" w14:textId="77777777" w:rsidR="00CA4BD8" w:rsidRPr="00CA4BD8" w:rsidRDefault="00CA4BD8" w:rsidP="00CA4BD8">
      <w:pPr>
        <w:spacing w:after="160" w:line="259" w:lineRule="auto"/>
        <w:jc w:val="right"/>
        <w:rPr>
          <w:rFonts w:ascii="Arial" w:eastAsia="Calibri" w:hAnsi="Arial" w:cs="Arial"/>
          <w:sz w:val="24"/>
          <w:szCs w:val="24"/>
        </w:rPr>
      </w:pPr>
      <w:r w:rsidRPr="00CA4BD8">
        <w:rPr>
          <w:rFonts w:ascii="Arial" w:eastAsia="Calibri" w:hAnsi="Arial" w:cs="Arial"/>
          <w:noProof/>
        </w:rPr>
        <w:drawing>
          <wp:inline distT="0" distB="0" distL="0" distR="0" wp14:anchorId="5131491E" wp14:editId="6ACEF124">
            <wp:extent cx="990600" cy="782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357" cy="789950"/>
                    </a:xfrm>
                    <a:prstGeom prst="rect">
                      <a:avLst/>
                    </a:prstGeom>
                    <a:noFill/>
                    <a:ln>
                      <a:noFill/>
                    </a:ln>
                  </pic:spPr>
                </pic:pic>
              </a:graphicData>
            </a:graphic>
          </wp:inline>
        </w:drawing>
      </w:r>
    </w:p>
    <w:p w14:paraId="61CC06FC" w14:textId="77777777" w:rsidR="00CA4BD8" w:rsidRPr="00CA4BD8" w:rsidRDefault="00CA4BD8" w:rsidP="00CA4BD8">
      <w:pPr>
        <w:spacing w:after="160" w:line="259" w:lineRule="auto"/>
        <w:rPr>
          <w:rFonts w:ascii="Arial" w:eastAsia="Calibri" w:hAnsi="Arial" w:cs="Arial"/>
          <w:sz w:val="24"/>
          <w:szCs w:val="24"/>
        </w:rPr>
      </w:pPr>
    </w:p>
    <w:p w14:paraId="6B34E17D" w14:textId="77777777" w:rsidR="00CA4BD8" w:rsidRPr="00CA4BD8" w:rsidRDefault="00CA4BD8" w:rsidP="00CA4BD8">
      <w:pPr>
        <w:spacing w:after="160" w:line="259" w:lineRule="auto"/>
        <w:rPr>
          <w:rFonts w:ascii="Arial" w:eastAsia="Calibri" w:hAnsi="Arial" w:cs="Arial"/>
          <w:b/>
          <w:bCs/>
          <w:sz w:val="24"/>
          <w:szCs w:val="24"/>
        </w:rPr>
      </w:pPr>
      <w:r w:rsidRPr="00CA4BD8">
        <w:rPr>
          <w:rFonts w:ascii="Arial" w:eastAsia="Calibri" w:hAnsi="Arial" w:cs="Arial"/>
          <w:b/>
          <w:bCs/>
          <w:sz w:val="24"/>
          <w:szCs w:val="24"/>
        </w:rPr>
        <w:t>Criteria for Assessing Requests for data from the National Haemoglobinopathy Registry</w:t>
      </w:r>
    </w:p>
    <w:p w14:paraId="66BB607C" w14:textId="77777777" w:rsidR="00CA4BD8" w:rsidRPr="00CA4BD8" w:rsidRDefault="00CA4BD8" w:rsidP="00CA4BD8">
      <w:pPr>
        <w:spacing w:after="160" w:line="259" w:lineRule="auto"/>
        <w:rPr>
          <w:rFonts w:ascii="Arial" w:eastAsia="Calibri" w:hAnsi="Arial" w:cs="Arial"/>
          <w:sz w:val="24"/>
          <w:szCs w:val="24"/>
        </w:rPr>
      </w:pPr>
    </w:p>
    <w:p w14:paraId="3D715A6D" w14:textId="77777777" w:rsidR="00CA4BD8" w:rsidRPr="00CA4BD8" w:rsidRDefault="00CA4BD8" w:rsidP="00CA4BD8">
      <w:pPr>
        <w:numPr>
          <w:ilvl w:val="0"/>
          <w:numId w:val="4"/>
        </w:numPr>
        <w:spacing w:after="160" w:line="259" w:lineRule="auto"/>
        <w:ind w:left="284"/>
        <w:contextualSpacing/>
        <w:rPr>
          <w:rFonts w:ascii="Arial" w:eastAsia="Calibri" w:hAnsi="Arial" w:cs="Arial"/>
          <w:b/>
          <w:bCs/>
          <w:sz w:val="24"/>
          <w:szCs w:val="24"/>
        </w:rPr>
      </w:pPr>
      <w:r w:rsidRPr="00CA4BD8">
        <w:rPr>
          <w:rFonts w:ascii="Arial" w:eastAsia="Calibri" w:hAnsi="Arial" w:cs="Arial"/>
          <w:b/>
          <w:bCs/>
          <w:sz w:val="24"/>
          <w:szCs w:val="24"/>
        </w:rPr>
        <w:t>Criteria for assessing data requests for NHR data for non-research purposes:</w:t>
      </w:r>
    </w:p>
    <w:p w14:paraId="40A6D839" w14:textId="77777777" w:rsidR="00CA4BD8" w:rsidRPr="00CA4BD8" w:rsidRDefault="00CA4BD8" w:rsidP="00CA4BD8">
      <w:pPr>
        <w:spacing w:after="160" w:line="259" w:lineRule="auto"/>
        <w:rPr>
          <w:rFonts w:ascii="Arial" w:eastAsia="Calibri" w:hAnsi="Arial" w:cs="Arial"/>
          <w:sz w:val="24"/>
          <w:szCs w:val="24"/>
        </w:rPr>
      </w:pPr>
      <w:r w:rsidRPr="00CA4BD8">
        <w:rPr>
          <w:rFonts w:ascii="Arial" w:eastAsia="Calibri" w:hAnsi="Arial" w:cs="Arial"/>
          <w:sz w:val="24"/>
          <w:szCs w:val="24"/>
        </w:rPr>
        <w:t xml:space="preserve">Data requests must clearly set out the purpose for which the data requested will be used and these must have a recognised legal basis. </w:t>
      </w:r>
    </w:p>
    <w:p w14:paraId="5BC1C744" w14:textId="77777777" w:rsidR="00CA4BD8" w:rsidRPr="00CA4BD8" w:rsidRDefault="00CA4BD8" w:rsidP="00CA4BD8">
      <w:pPr>
        <w:spacing w:after="160" w:line="259" w:lineRule="auto"/>
        <w:rPr>
          <w:rFonts w:ascii="Arial" w:eastAsia="Calibri" w:hAnsi="Arial" w:cs="Arial"/>
          <w:sz w:val="24"/>
          <w:szCs w:val="24"/>
        </w:rPr>
      </w:pPr>
      <w:r w:rsidRPr="00CA4BD8">
        <w:rPr>
          <w:rFonts w:ascii="Arial" w:eastAsia="Calibri" w:hAnsi="Arial" w:cs="Arial"/>
          <w:sz w:val="24"/>
          <w:szCs w:val="24"/>
        </w:rPr>
        <w:t xml:space="preserve">NHSE may specify certain terms and conditions in any data sharing agreement </w:t>
      </w:r>
    </w:p>
    <w:p w14:paraId="34065D43" w14:textId="77777777" w:rsidR="00CA4BD8" w:rsidRPr="00CA4BD8" w:rsidRDefault="00CA4BD8" w:rsidP="00CA4BD8">
      <w:pPr>
        <w:spacing w:after="160" w:line="259" w:lineRule="auto"/>
        <w:rPr>
          <w:rFonts w:ascii="Arial" w:eastAsia="Calibri" w:hAnsi="Arial" w:cs="Arial"/>
          <w:sz w:val="24"/>
          <w:szCs w:val="24"/>
        </w:rPr>
      </w:pPr>
    </w:p>
    <w:p w14:paraId="733499D8" w14:textId="77777777" w:rsidR="00CA4BD8" w:rsidRPr="00CA4BD8" w:rsidRDefault="00CA4BD8" w:rsidP="00CA4BD8">
      <w:pPr>
        <w:numPr>
          <w:ilvl w:val="0"/>
          <w:numId w:val="4"/>
        </w:numPr>
        <w:spacing w:after="160" w:line="259" w:lineRule="auto"/>
        <w:ind w:left="284"/>
        <w:contextualSpacing/>
        <w:rPr>
          <w:rFonts w:ascii="Arial" w:eastAsia="Calibri" w:hAnsi="Arial" w:cs="Arial"/>
          <w:b/>
          <w:bCs/>
          <w:sz w:val="24"/>
          <w:szCs w:val="24"/>
        </w:rPr>
      </w:pPr>
      <w:r w:rsidRPr="00CA4BD8">
        <w:rPr>
          <w:rFonts w:ascii="Arial" w:eastAsia="Calibri" w:hAnsi="Arial" w:cs="Arial"/>
          <w:b/>
          <w:bCs/>
          <w:sz w:val="24"/>
          <w:szCs w:val="24"/>
        </w:rPr>
        <w:t>Criteria for assessing data requests for NHR data for research purposes:</w:t>
      </w:r>
    </w:p>
    <w:p w14:paraId="43FEF0C0" w14:textId="77777777" w:rsidR="00CA4BD8" w:rsidRPr="00CA4BD8" w:rsidRDefault="00CA4BD8" w:rsidP="00CA4BD8">
      <w:pPr>
        <w:numPr>
          <w:ilvl w:val="0"/>
          <w:numId w:val="3"/>
        </w:numPr>
        <w:spacing w:after="160" w:line="259" w:lineRule="auto"/>
        <w:ind w:left="426"/>
        <w:rPr>
          <w:rFonts w:ascii="Arial" w:eastAsia="Calibri" w:hAnsi="Arial" w:cs="Arial"/>
          <w:sz w:val="24"/>
          <w:szCs w:val="24"/>
        </w:rPr>
      </w:pPr>
      <w:r w:rsidRPr="00CA4BD8">
        <w:rPr>
          <w:rFonts w:ascii="Arial" w:eastAsia="Calibri" w:hAnsi="Arial" w:cs="Arial"/>
          <w:sz w:val="24"/>
          <w:szCs w:val="24"/>
        </w:rPr>
        <w:t>Data requests must clearly set out in detail what the expected benefit of the research will be:</w:t>
      </w:r>
    </w:p>
    <w:p w14:paraId="2666C434" w14:textId="77777777" w:rsidR="00CA4BD8" w:rsidRPr="00CA4BD8" w:rsidRDefault="00CA4BD8" w:rsidP="00CA4BD8">
      <w:pPr>
        <w:spacing w:after="160" w:line="259" w:lineRule="auto"/>
        <w:ind w:left="426"/>
        <w:rPr>
          <w:rFonts w:ascii="Arial" w:eastAsia="Calibri" w:hAnsi="Arial" w:cs="Arial"/>
          <w:sz w:val="24"/>
          <w:szCs w:val="24"/>
        </w:rPr>
      </w:pPr>
      <w:r w:rsidRPr="00CA4BD8">
        <w:rPr>
          <w:rFonts w:ascii="Arial" w:eastAsia="Calibri" w:hAnsi="Arial" w:cs="Arial"/>
          <w:sz w:val="24"/>
          <w:szCs w:val="24"/>
        </w:rPr>
        <w:t xml:space="preserve">for people living with of affected by Sickle Cell Disease, Thalassaemia or other rare anaemias,  </w:t>
      </w:r>
    </w:p>
    <w:p w14:paraId="4F81B92F" w14:textId="77777777" w:rsidR="00CA4BD8" w:rsidRPr="00CA4BD8" w:rsidRDefault="00CA4BD8" w:rsidP="00CA4BD8">
      <w:pPr>
        <w:spacing w:after="160" w:line="259" w:lineRule="auto"/>
        <w:ind w:left="426"/>
        <w:rPr>
          <w:rFonts w:ascii="Arial" w:eastAsia="Calibri" w:hAnsi="Arial" w:cs="Arial"/>
          <w:sz w:val="24"/>
          <w:szCs w:val="24"/>
        </w:rPr>
      </w:pPr>
      <w:r w:rsidRPr="00CA4BD8">
        <w:rPr>
          <w:rFonts w:ascii="Arial" w:eastAsia="Calibri" w:hAnsi="Arial" w:cs="Arial"/>
          <w:sz w:val="24"/>
          <w:szCs w:val="24"/>
        </w:rPr>
        <w:t>for the treatment and care of people living with or affected by of Sickle Cell Disease, Thalassaemia or other rare anaemias,</w:t>
      </w:r>
    </w:p>
    <w:p w14:paraId="3EAA260D" w14:textId="77777777" w:rsidR="00CA4BD8" w:rsidRPr="00CA4BD8" w:rsidRDefault="00CA4BD8" w:rsidP="00CA4BD8">
      <w:pPr>
        <w:spacing w:after="160" w:line="259" w:lineRule="auto"/>
        <w:ind w:left="426"/>
        <w:rPr>
          <w:rFonts w:ascii="Arial" w:eastAsia="Calibri" w:hAnsi="Arial" w:cs="Arial"/>
          <w:sz w:val="24"/>
          <w:szCs w:val="24"/>
        </w:rPr>
      </w:pPr>
      <w:r w:rsidRPr="00CA4BD8">
        <w:rPr>
          <w:rFonts w:ascii="Arial" w:eastAsia="Calibri" w:hAnsi="Arial" w:cs="Arial"/>
          <w:sz w:val="24"/>
          <w:szCs w:val="24"/>
        </w:rPr>
        <w:t xml:space="preserve">for the existing body of knowledge regarding Sickle Cell Disease, Thalassaemia or other rare anaemias,  </w:t>
      </w:r>
    </w:p>
    <w:p w14:paraId="2082A2BB" w14:textId="77777777" w:rsidR="00CA4BD8" w:rsidRPr="00CA4BD8" w:rsidRDefault="00CA4BD8" w:rsidP="00CA4BD8">
      <w:pPr>
        <w:numPr>
          <w:ilvl w:val="0"/>
          <w:numId w:val="3"/>
        </w:numPr>
        <w:spacing w:after="160" w:line="259" w:lineRule="auto"/>
        <w:ind w:left="426"/>
        <w:rPr>
          <w:rFonts w:ascii="Arial" w:eastAsia="Calibri" w:hAnsi="Arial" w:cs="Arial"/>
          <w:sz w:val="24"/>
          <w:szCs w:val="24"/>
        </w:rPr>
      </w:pPr>
      <w:r w:rsidRPr="00CA4BD8">
        <w:rPr>
          <w:rFonts w:ascii="Arial" w:eastAsia="Calibri" w:hAnsi="Arial" w:cs="Arial"/>
          <w:sz w:val="24"/>
          <w:szCs w:val="24"/>
        </w:rPr>
        <w:t xml:space="preserve">Personal identifiers will not be given to researchers unless they have appropriate ethics and NHS Health Research Authority approval (Confidentiality Approval Panel (CAG) S251 for Research </w:t>
      </w:r>
    </w:p>
    <w:p w14:paraId="4EA9A9E3" w14:textId="77777777" w:rsidR="00CA4BD8" w:rsidRPr="00CA4BD8" w:rsidRDefault="00CA4BD8" w:rsidP="00CA4BD8">
      <w:pPr>
        <w:numPr>
          <w:ilvl w:val="0"/>
          <w:numId w:val="3"/>
        </w:numPr>
        <w:spacing w:after="160" w:line="259" w:lineRule="auto"/>
        <w:ind w:left="426"/>
        <w:rPr>
          <w:rFonts w:ascii="Arial" w:eastAsia="Calibri" w:hAnsi="Arial" w:cs="Arial"/>
          <w:sz w:val="24"/>
          <w:szCs w:val="24"/>
        </w:rPr>
      </w:pPr>
      <w:r w:rsidRPr="00CA4BD8">
        <w:rPr>
          <w:rFonts w:ascii="Arial" w:eastAsia="Calibri" w:hAnsi="Arial" w:cs="Arial"/>
          <w:sz w:val="24"/>
          <w:szCs w:val="24"/>
        </w:rPr>
        <w:t xml:space="preserve">Patient Identifiable data will not be shared with most organisations including commercial entities. In most instances they will receive reports created by NHSE using aggregated data </w:t>
      </w:r>
    </w:p>
    <w:p w14:paraId="5DE74E04" w14:textId="77777777" w:rsidR="00CA4BD8" w:rsidRPr="00CA4BD8" w:rsidRDefault="00CA4BD8" w:rsidP="00CA4BD8">
      <w:pPr>
        <w:numPr>
          <w:ilvl w:val="0"/>
          <w:numId w:val="3"/>
        </w:numPr>
        <w:spacing w:after="160" w:line="259" w:lineRule="auto"/>
        <w:ind w:left="426"/>
        <w:rPr>
          <w:rFonts w:ascii="Arial" w:eastAsia="Calibri" w:hAnsi="Arial" w:cs="Arial"/>
          <w:sz w:val="24"/>
          <w:szCs w:val="24"/>
        </w:rPr>
      </w:pPr>
      <w:r w:rsidRPr="00CA4BD8">
        <w:rPr>
          <w:rFonts w:ascii="Arial" w:eastAsia="Calibri" w:hAnsi="Arial" w:cs="Arial"/>
          <w:sz w:val="24"/>
          <w:szCs w:val="24"/>
        </w:rPr>
        <w:t>Patient Individual-level data will not to be given to non-UK based entities. Any pseudonymised data will only be shared with countries outside UK which are on the UK GDPR ‘safe list.’</w:t>
      </w:r>
    </w:p>
    <w:p w14:paraId="0DA8E684" w14:textId="77777777" w:rsidR="00CA4BD8" w:rsidRPr="00CA4BD8" w:rsidRDefault="00CA4BD8" w:rsidP="00CA4BD8">
      <w:pPr>
        <w:numPr>
          <w:ilvl w:val="0"/>
          <w:numId w:val="3"/>
        </w:numPr>
        <w:spacing w:after="160" w:line="259" w:lineRule="auto"/>
        <w:ind w:left="426"/>
        <w:rPr>
          <w:rFonts w:ascii="Arial" w:eastAsia="Calibri" w:hAnsi="Arial" w:cs="Arial"/>
          <w:sz w:val="24"/>
          <w:szCs w:val="24"/>
        </w:rPr>
      </w:pPr>
      <w:r w:rsidRPr="00CA4BD8">
        <w:rPr>
          <w:rFonts w:ascii="Arial" w:eastAsia="Calibri" w:hAnsi="Arial" w:cs="Arial"/>
          <w:sz w:val="24"/>
          <w:szCs w:val="24"/>
        </w:rPr>
        <w:t>Additional terms and conditions for data usage or analysis will be specified in the Data Sharing Agreement</w:t>
      </w:r>
    </w:p>
    <w:p w14:paraId="23A0217C" w14:textId="77777777" w:rsidR="00CA4BD8" w:rsidRPr="00CA4BD8" w:rsidRDefault="00CA4BD8" w:rsidP="00CA4BD8">
      <w:pPr>
        <w:numPr>
          <w:ilvl w:val="0"/>
          <w:numId w:val="3"/>
        </w:numPr>
        <w:spacing w:after="160" w:line="259" w:lineRule="auto"/>
        <w:ind w:left="426"/>
        <w:rPr>
          <w:rFonts w:ascii="Arial" w:eastAsia="Calibri" w:hAnsi="Arial" w:cs="Arial"/>
          <w:sz w:val="24"/>
          <w:szCs w:val="24"/>
        </w:rPr>
      </w:pPr>
      <w:r w:rsidRPr="00CA4BD8">
        <w:rPr>
          <w:rFonts w:ascii="Arial" w:eastAsia="Calibri" w:hAnsi="Arial" w:cs="Arial"/>
          <w:sz w:val="24"/>
          <w:szCs w:val="24"/>
        </w:rPr>
        <w:t xml:space="preserve">There will also be </w:t>
      </w:r>
      <w:proofErr w:type="gramStart"/>
      <w:r w:rsidRPr="00CA4BD8">
        <w:rPr>
          <w:rFonts w:ascii="Arial" w:eastAsia="Calibri" w:hAnsi="Arial" w:cs="Arial"/>
          <w:sz w:val="24"/>
          <w:szCs w:val="24"/>
        </w:rPr>
        <w:t>a number of</w:t>
      </w:r>
      <w:proofErr w:type="gramEnd"/>
      <w:r w:rsidRPr="00CA4BD8">
        <w:rPr>
          <w:rFonts w:ascii="Arial" w:eastAsia="Calibri" w:hAnsi="Arial" w:cs="Arial"/>
          <w:sz w:val="24"/>
          <w:szCs w:val="24"/>
        </w:rPr>
        <w:t xml:space="preserve"> technical criteria which must be </w:t>
      </w:r>
      <w:proofErr w:type="gramStart"/>
      <w:r w:rsidRPr="00CA4BD8">
        <w:rPr>
          <w:rFonts w:ascii="Arial" w:eastAsia="Calibri" w:hAnsi="Arial" w:cs="Arial"/>
          <w:sz w:val="24"/>
          <w:szCs w:val="24"/>
        </w:rPr>
        <w:t>met</w:t>
      </w:r>
      <w:proofErr w:type="gramEnd"/>
      <w:r w:rsidRPr="00CA4BD8">
        <w:rPr>
          <w:rFonts w:ascii="Arial" w:eastAsia="Calibri" w:hAnsi="Arial" w:cs="Arial"/>
          <w:sz w:val="24"/>
          <w:szCs w:val="24"/>
        </w:rPr>
        <w:t xml:space="preserve"> and these will be assessed as part of the data access request process. These will </w:t>
      </w:r>
      <w:proofErr w:type="gramStart"/>
      <w:r w:rsidRPr="00CA4BD8">
        <w:rPr>
          <w:rFonts w:ascii="Arial" w:eastAsia="Calibri" w:hAnsi="Arial" w:cs="Arial"/>
          <w:sz w:val="24"/>
          <w:szCs w:val="24"/>
        </w:rPr>
        <w:t>include:</w:t>
      </w:r>
      <w:proofErr w:type="gramEnd"/>
      <w:r w:rsidRPr="00CA4BD8">
        <w:rPr>
          <w:rFonts w:ascii="Arial" w:eastAsia="Calibri" w:hAnsi="Arial" w:cs="Arial"/>
          <w:sz w:val="24"/>
          <w:szCs w:val="24"/>
        </w:rPr>
        <w:t xml:space="preserve"> </w:t>
      </w:r>
      <w:r w:rsidRPr="00CA4BD8">
        <w:rPr>
          <w:rFonts w:ascii="Arial" w:eastAsia="Calibri" w:hAnsi="Arial" w:cs="Arial"/>
          <w:sz w:val="24"/>
          <w:szCs w:val="24"/>
        </w:rPr>
        <w:lastRenderedPageBreak/>
        <w:t xml:space="preserve">Data storage and data security arrangements (these must be fully described in the data access request and show that the requesting organisation has completed the NHSD DSP Toolkit, meets GDPR, data security and data protection legislation). </w:t>
      </w:r>
    </w:p>
    <w:p w14:paraId="4C077B17" w14:textId="77777777" w:rsidR="00CA4BD8" w:rsidRDefault="00CA4BD8">
      <w:pPr>
        <w:rPr>
          <w:rFonts w:ascii="Arial" w:hAnsi="Arial" w:cs="Arial"/>
        </w:rPr>
      </w:pPr>
    </w:p>
    <w:p w14:paraId="26485431" w14:textId="77777777" w:rsidR="00CA4BD8" w:rsidRPr="00DC52CA" w:rsidRDefault="00CA4BD8">
      <w:pPr>
        <w:rPr>
          <w:rFonts w:ascii="Arial" w:hAnsi="Arial" w:cs="Arial"/>
        </w:rPr>
      </w:pPr>
    </w:p>
    <w:sectPr w:rsidR="00CA4BD8" w:rsidRPr="00DC52C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F0D0" w14:textId="77777777" w:rsidR="00684FB3" w:rsidRDefault="00684FB3" w:rsidP="00F07396">
      <w:pPr>
        <w:spacing w:after="0" w:line="240" w:lineRule="auto"/>
      </w:pPr>
      <w:r>
        <w:separator/>
      </w:r>
    </w:p>
  </w:endnote>
  <w:endnote w:type="continuationSeparator" w:id="0">
    <w:p w14:paraId="14A95AAA" w14:textId="77777777" w:rsidR="00684FB3" w:rsidRDefault="00684FB3" w:rsidP="00F0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7D85" w14:textId="5860C242" w:rsidR="00F07396" w:rsidRDefault="00F07396">
    <w:pPr>
      <w:pStyle w:val="Footer"/>
    </w:pPr>
    <w:r>
      <w:t xml:space="preserve">Draft version </w:t>
    </w:r>
    <w:r w:rsidR="00C810BE">
      <w:t>4</w:t>
    </w:r>
    <w:r>
      <w:t xml:space="preserve">.0 </w:t>
    </w:r>
    <w:r w:rsidR="00E06F55">
      <w:t>September</w:t>
    </w:r>
    <w:r>
      <w:t xml:space="preserve"> 202</w:t>
    </w:r>
    <w:r w:rsidR="00C810BE">
      <w:t>5</w:t>
    </w:r>
  </w:p>
  <w:p w14:paraId="444DE551" w14:textId="77777777" w:rsidR="00F07396" w:rsidRDefault="00F0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AC42" w14:textId="77777777" w:rsidR="00684FB3" w:rsidRDefault="00684FB3" w:rsidP="00F07396">
      <w:pPr>
        <w:spacing w:after="0" w:line="240" w:lineRule="auto"/>
      </w:pPr>
      <w:r>
        <w:separator/>
      </w:r>
    </w:p>
  </w:footnote>
  <w:footnote w:type="continuationSeparator" w:id="0">
    <w:p w14:paraId="26372546" w14:textId="77777777" w:rsidR="00684FB3" w:rsidRDefault="00684FB3" w:rsidP="00F07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07648"/>
    <w:multiLevelType w:val="hybridMultilevel"/>
    <w:tmpl w:val="66904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392590"/>
    <w:multiLevelType w:val="hybridMultilevel"/>
    <w:tmpl w:val="9376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24E56"/>
    <w:multiLevelType w:val="hybridMultilevel"/>
    <w:tmpl w:val="DA405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9A316F7"/>
    <w:multiLevelType w:val="hybridMultilevel"/>
    <w:tmpl w:val="87A8D22E"/>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4" w15:restartNumberingAfterBreak="0">
    <w:nsid w:val="74A2473D"/>
    <w:multiLevelType w:val="hybridMultilevel"/>
    <w:tmpl w:val="ED50C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680831">
    <w:abstractNumId w:val="3"/>
  </w:num>
  <w:num w:numId="2" w16cid:durableId="1321738109">
    <w:abstractNumId w:val="1"/>
  </w:num>
  <w:num w:numId="3" w16cid:durableId="299652049">
    <w:abstractNumId w:val="2"/>
  </w:num>
  <w:num w:numId="4" w16cid:durableId="1050349055">
    <w:abstractNumId w:val="0"/>
  </w:num>
  <w:num w:numId="5" w16cid:durableId="2032486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0F"/>
    <w:rsid w:val="000145F7"/>
    <w:rsid w:val="000300BC"/>
    <w:rsid w:val="00042746"/>
    <w:rsid w:val="000F1B0F"/>
    <w:rsid w:val="000F44A5"/>
    <w:rsid w:val="000F6E64"/>
    <w:rsid w:val="0011456F"/>
    <w:rsid w:val="0012406B"/>
    <w:rsid w:val="001A2C11"/>
    <w:rsid w:val="001B43D9"/>
    <w:rsid w:val="001F3D09"/>
    <w:rsid w:val="00211D67"/>
    <w:rsid w:val="002A28DB"/>
    <w:rsid w:val="002A2DB8"/>
    <w:rsid w:val="002A5115"/>
    <w:rsid w:val="00301642"/>
    <w:rsid w:val="00330617"/>
    <w:rsid w:val="0033191D"/>
    <w:rsid w:val="003533DD"/>
    <w:rsid w:val="003F40D7"/>
    <w:rsid w:val="00401B65"/>
    <w:rsid w:val="00473207"/>
    <w:rsid w:val="00482A27"/>
    <w:rsid w:val="004E29D0"/>
    <w:rsid w:val="00557FE8"/>
    <w:rsid w:val="0066251F"/>
    <w:rsid w:val="00684FB3"/>
    <w:rsid w:val="006D1D87"/>
    <w:rsid w:val="006E6D38"/>
    <w:rsid w:val="006F2937"/>
    <w:rsid w:val="00707211"/>
    <w:rsid w:val="0072640D"/>
    <w:rsid w:val="00782CA8"/>
    <w:rsid w:val="007839A4"/>
    <w:rsid w:val="007B774C"/>
    <w:rsid w:val="00897401"/>
    <w:rsid w:val="008B3B5C"/>
    <w:rsid w:val="008C6146"/>
    <w:rsid w:val="008E0B4F"/>
    <w:rsid w:val="009077A8"/>
    <w:rsid w:val="0095159C"/>
    <w:rsid w:val="009A7851"/>
    <w:rsid w:val="009F4334"/>
    <w:rsid w:val="00A12513"/>
    <w:rsid w:val="00A34DE8"/>
    <w:rsid w:val="00A35200"/>
    <w:rsid w:val="00A40063"/>
    <w:rsid w:val="00A41152"/>
    <w:rsid w:val="00A47840"/>
    <w:rsid w:val="00A51CC6"/>
    <w:rsid w:val="00AB08B1"/>
    <w:rsid w:val="00AD1917"/>
    <w:rsid w:val="00B26985"/>
    <w:rsid w:val="00B96069"/>
    <w:rsid w:val="00B9779E"/>
    <w:rsid w:val="00BC6BB5"/>
    <w:rsid w:val="00BD525E"/>
    <w:rsid w:val="00BD7DD7"/>
    <w:rsid w:val="00C26D6B"/>
    <w:rsid w:val="00C520D1"/>
    <w:rsid w:val="00C810BE"/>
    <w:rsid w:val="00C85D23"/>
    <w:rsid w:val="00CA4BD8"/>
    <w:rsid w:val="00CB3384"/>
    <w:rsid w:val="00CD10C7"/>
    <w:rsid w:val="00D06C25"/>
    <w:rsid w:val="00D62384"/>
    <w:rsid w:val="00D6458D"/>
    <w:rsid w:val="00D84642"/>
    <w:rsid w:val="00D97309"/>
    <w:rsid w:val="00DB7116"/>
    <w:rsid w:val="00DC52CA"/>
    <w:rsid w:val="00DE79D7"/>
    <w:rsid w:val="00DF7E19"/>
    <w:rsid w:val="00E06DB8"/>
    <w:rsid w:val="00E06F55"/>
    <w:rsid w:val="00F07396"/>
    <w:rsid w:val="00F47FBC"/>
    <w:rsid w:val="00F642CB"/>
    <w:rsid w:val="00F667AF"/>
    <w:rsid w:val="00FC67C8"/>
    <w:rsid w:val="00FD4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9386"/>
  <w15:chartTrackingRefBased/>
  <w15:docId w15:val="{82D9EF3D-9169-4EF0-BBAC-3454FA40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2CB"/>
    <w:rPr>
      <w:color w:val="0000FF" w:themeColor="hyperlink"/>
      <w:u w:val="single"/>
    </w:rPr>
  </w:style>
  <w:style w:type="character" w:styleId="UnresolvedMention">
    <w:name w:val="Unresolved Mention"/>
    <w:basedOn w:val="DefaultParagraphFont"/>
    <w:uiPriority w:val="99"/>
    <w:semiHidden/>
    <w:unhideWhenUsed/>
    <w:rsid w:val="00F642CB"/>
    <w:rPr>
      <w:color w:val="605E5C"/>
      <w:shd w:val="clear" w:color="auto" w:fill="E1DFDD"/>
    </w:rPr>
  </w:style>
  <w:style w:type="table" w:styleId="TableGrid">
    <w:name w:val="Table Grid"/>
    <w:basedOn w:val="TableNormal"/>
    <w:uiPriority w:val="59"/>
    <w:rsid w:val="00DC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396"/>
  </w:style>
  <w:style w:type="paragraph" w:styleId="Footer">
    <w:name w:val="footer"/>
    <w:basedOn w:val="Normal"/>
    <w:link w:val="FooterChar"/>
    <w:uiPriority w:val="99"/>
    <w:unhideWhenUsed/>
    <w:rsid w:val="00F07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396"/>
  </w:style>
  <w:style w:type="paragraph" w:styleId="BalloonText">
    <w:name w:val="Balloon Text"/>
    <w:basedOn w:val="Normal"/>
    <w:link w:val="BalloonTextChar"/>
    <w:uiPriority w:val="99"/>
    <w:semiHidden/>
    <w:unhideWhenUsed/>
    <w:rsid w:val="00C52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0D1"/>
    <w:rPr>
      <w:rFonts w:ascii="Segoe UI" w:hAnsi="Segoe UI" w:cs="Segoe UI"/>
      <w:sz w:val="18"/>
      <w:szCs w:val="18"/>
    </w:rPr>
  </w:style>
  <w:style w:type="character" w:styleId="CommentReference">
    <w:name w:val="annotation reference"/>
    <w:basedOn w:val="DefaultParagraphFont"/>
    <w:uiPriority w:val="99"/>
    <w:semiHidden/>
    <w:unhideWhenUsed/>
    <w:rsid w:val="00707211"/>
    <w:rPr>
      <w:sz w:val="16"/>
      <w:szCs w:val="16"/>
    </w:rPr>
  </w:style>
  <w:style w:type="paragraph" w:styleId="CommentText">
    <w:name w:val="annotation text"/>
    <w:basedOn w:val="Normal"/>
    <w:link w:val="CommentTextChar"/>
    <w:uiPriority w:val="99"/>
    <w:semiHidden/>
    <w:unhideWhenUsed/>
    <w:rsid w:val="00707211"/>
    <w:pPr>
      <w:spacing w:line="240" w:lineRule="auto"/>
    </w:pPr>
    <w:rPr>
      <w:sz w:val="20"/>
      <w:szCs w:val="20"/>
    </w:rPr>
  </w:style>
  <w:style w:type="character" w:customStyle="1" w:styleId="CommentTextChar">
    <w:name w:val="Comment Text Char"/>
    <w:basedOn w:val="DefaultParagraphFont"/>
    <w:link w:val="CommentText"/>
    <w:uiPriority w:val="99"/>
    <w:semiHidden/>
    <w:rsid w:val="00707211"/>
    <w:rPr>
      <w:sz w:val="20"/>
      <w:szCs w:val="20"/>
    </w:rPr>
  </w:style>
  <w:style w:type="paragraph" w:styleId="CommentSubject">
    <w:name w:val="annotation subject"/>
    <w:basedOn w:val="CommentText"/>
    <w:next w:val="CommentText"/>
    <w:link w:val="CommentSubjectChar"/>
    <w:uiPriority w:val="99"/>
    <w:semiHidden/>
    <w:unhideWhenUsed/>
    <w:rsid w:val="00707211"/>
    <w:rPr>
      <w:b/>
      <w:bCs/>
    </w:rPr>
  </w:style>
  <w:style w:type="character" w:customStyle="1" w:styleId="CommentSubjectChar">
    <w:name w:val="Comment Subject Char"/>
    <w:basedOn w:val="CommentTextChar"/>
    <w:link w:val="CommentSubject"/>
    <w:uiPriority w:val="99"/>
    <w:semiHidden/>
    <w:rsid w:val="00707211"/>
    <w:rPr>
      <w:b/>
      <w:bCs/>
      <w:sz w:val="20"/>
      <w:szCs w:val="20"/>
    </w:rPr>
  </w:style>
  <w:style w:type="paragraph" w:styleId="ListParagraph">
    <w:name w:val="List Paragraph"/>
    <w:basedOn w:val="Normal"/>
    <w:uiPriority w:val="34"/>
    <w:qFormat/>
    <w:rsid w:val="00662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nhr.mdsa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945E404C6404096155DD1B023681B" ma:contentTypeVersion="44" ma:contentTypeDescription="Create a new document." ma:contentTypeScope="" ma:versionID="7b365dcf0010acb14ba449defe7c4858">
  <xsd:schema xmlns:xsd="http://www.w3.org/2001/XMLSchema" xmlns:xs="http://www.w3.org/2001/XMLSchema" xmlns:p="http://schemas.microsoft.com/office/2006/metadata/properties" xmlns:ns1="http://schemas.microsoft.com/sharepoint/v3" xmlns:ns2="554d6338-cd05-496e-96b2-f72389dcb6a2" xmlns:ns3="68af2ded-bdfa-45c9-8d08-e28cf2d272ff" targetNamespace="http://schemas.microsoft.com/office/2006/metadata/properties" ma:root="true" ma:fieldsID="a2aee894387b793911d37550dead3c67" ns1:_="" ns2:_="" ns3:_="">
    <xsd:import namespace="http://schemas.microsoft.com/sharepoint/v3"/>
    <xsd:import namespace="554d6338-cd05-496e-96b2-f72389dcb6a2"/>
    <xsd:import namespace="68af2ded-bdfa-45c9-8d08-e28cf2d272ff"/>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d6338-cd05-496e-96b2-f72389dcb6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f2ded-bdfa-45c9-8d08-e28cf2d272ff" elementFormDefault="qualified">
    <xsd:import namespace="http://schemas.microsoft.com/office/2006/documentManagement/types"/>
    <xsd:import namespace="http://schemas.microsoft.com/office/infopath/2007/PartnerControls"/>
    <xsd:element name="_Flow_SignoffStatus" ma:index="12" nillable="true" ma:displayName="Sign-off status" ma:internalName="Sign_x002d_off_x0020_status">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68af2ded-bdfa-45c9-8d08-e28cf2d27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C8883-FAAD-44F5-AD8B-1D855442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4d6338-cd05-496e-96b2-f72389dcb6a2"/>
    <ds:schemaRef ds:uri="68af2ded-bdfa-45c9-8d08-e28cf2d27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2CC1D-F5F2-4DEF-9F26-194EA13FFB23}">
  <ds:schemaRefs>
    <ds:schemaRef ds:uri="http://schemas.microsoft.com/office/2006/metadata/properties"/>
    <ds:schemaRef ds:uri="http://schemas.microsoft.com/office/infopath/2007/PartnerControls"/>
    <ds:schemaRef ds:uri="http://schemas.microsoft.com/sharepoint/v3"/>
    <ds:schemaRef ds:uri="68af2ded-bdfa-45c9-8d08-e28cf2d272ff"/>
  </ds:schemaRefs>
</ds:datastoreItem>
</file>

<file path=customXml/itemProps3.xml><?xml version="1.0" encoding="utf-8"?>
<ds:datastoreItem xmlns:ds="http://schemas.openxmlformats.org/officeDocument/2006/customXml" ds:itemID="{4F9E6D14-5651-49A3-95E4-1F2E5A961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1798</Words>
  <Characters>9551</Characters>
  <Application>Microsoft Office Word</Application>
  <DocSecurity>0</DocSecurity>
  <Lines>194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Lesley (RTH) OUH</dc:creator>
  <cp:keywords/>
  <dc:description/>
  <cp:lastModifiedBy>Henry Chan</cp:lastModifiedBy>
  <cp:revision>3</cp:revision>
  <dcterms:created xsi:type="dcterms:W3CDTF">2025-10-23T18:03:00Z</dcterms:created>
  <dcterms:modified xsi:type="dcterms:W3CDTF">2025-10-23T18:12:00Z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0x0101006A9945E404C6404096155DD1B023681B</vt:lpwstr>
  </property>
</Properties>
</file>